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C826C" w14:textId="51B7DA13" w:rsidR="00171CE4" w:rsidRPr="00EB331A" w:rsidRDefault="00EB331A">
      <w:pPr>
        <w:rPr>
          <w:b/>
        </w:rPr>
      </w:pPr>
      <w:r w:rsidRPr="00EB331A">
        <w:rPr>
          <w:b/>
        </w:rPr>
        <w:t xml:space="preserve">Veterinary Journals </w:t>
      </w:r>
      <w:r w:rsidR="001E7807">
        <w:rPr>
          <w:b/>
        </w:rPr>
        <w:t xml:space="preserve">– updated </w:t>
      </w:r>
      <w:r w:rsidR="00530885">
        <w:rPr>
          <w:b/>
        </w:rPr>
        <w:t>August, 2017</w:t>
      </w:r>
    </w:p>
    <w:p w14:paraId="2F4C826D" w14:textId="77777777" w:rsidR="00EB331A" w:rsidRDefault="00EB331A"/>
    <w:tbl>
      <w:tblPr>
        <w:tblStyle w:val="LightGrid-Accent1"/>
        <w:tblW w:w="0" w:type="auto"/>
        <w:tblLook w:val="04A0" w:firstRow="1" w:lastRow="0" w:firstColumn="1" w:lastColumn="0" w:noHBand="0" w:noVBand="1"/>
      </w:tblPr>
      <w:tblGrid>
        <w:gridCol w:w="2653"/>
        <w:gridCol w:w="1324"/>
        <w:gridCol w:w="1615"/>
        <w:gridCol w:w="2086"/>
        <w:gridCol w:w="1662"/>
      </w:tblGrid>
      <w:tr w:rsidR="00EB331A" w:rsidRPr="00EB331A" w14:paraId="2F4C8273" w14:textId="77777777" w:rsidTr="00031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6E" w14:textId="77777777" w:rsidR="00EB331A" w:rsidRPr="00EB331A" w:rsidRDefault="00EB331A">
            <w:pPr>
              <w:rPr>
                <w:b w:val="0"/>
              </w:rPr>
            </w:pPr>
            <w:r w:rsidRPr="00EB331A">
              <w:t>Journal Name</w:t>
            </w:r>
          </w:p>
        </w:tc>
        <w:tc>
          <w:tcPr>
            <w:tcW w:w="1324" w:type="dxa"/>
          </w:tcPr>
          <w:p w14:paraId="2F4C826F" w14:textId="77777777" w:rsidR="00EB331A" w:rsidRPr="00EB331A" w:rsidRDefault="00EB331A">
            <w:pPr>
              <w:cnfStyle w:val="100000000000" w:firstRow="1" w:lastRow="0" w:firstColumn="0" w:lastColumn="0" w:oddVBand="0" w:evenVBand="0" w:oddHBand="0" w:evenHBand="0" w:firstRowFirstColumn="0" w:firstRowLastColumn="0" w:lastRowFirstColumn="0" w:lastRowLastColumn="0"/>
              <w:rPr>
                <w:b w:val="0"/>
              </w:rPr>
            </w:pPr>
            <w:r w:rsidRPr="00EB331A">
              <w:t>Impact Factor</w:t>
            </w:r>
          </w:p>
        </w:tc>
        <w:tc>
          <w:tcPr>
            <w:tcW w:w="1615" w:type="dxa"/>
          </w:tcPr>
          <w:p w14:paraId="2F4C8270" w14:textId="77777777" w:rsidR="00EB331A" w:rsidRPr="00EB331A" w:rsidRDefault="00EB331A">
            <w:pPr>
              <w:cnfStyle w:val="100000000000" w:firstRow="1" w:lastRow="0" w:firstColumn="0" w:lastColumn="0" w:oddVBand="0" w:evenVBand="0" w:oddHBand="0" w:evenHBand="0" w:firstRowFirstColumn="0" w:firstRowLastColumn="0" w:lastRowFirstColumn="0" w:lastRowLastColumn="0"/>
              <w:rPr>
                <w:b w:val="0"/>
              </w:rPr>
            </w:pPr>
            <w:r w:rsidRPr="00EB331A">
              <w:t>Open Access</w:t>
            </w:r>
          </w:p>
        </w:tc>
        <w:tc>
          <w:tcPr>
            <w:tcW w:w="2086" w:type="dxa"/>
          </w:tcPr>
          <w:p w14:paraId="2F4C8271" w14:textId="77777777" w:rsidR="00EB331A" w:rsidRPr="00EB331A" w:rsidRDefault="00AB339B">
            <w:pPr>
              <w:cnfStyle w:val="100000000000" w:firstRow="1" w:lastRow="0" w:firstColumn="0" w:lastColumn="0" w:oddVBand="0" w:evenVBand="0" w:oddHBand="0" w:evenHBand="0" w:firstRowFirstColumn="0" w:firstRowLastColumn="0" w:lastRowFirstColumn="0" w:lastRowLastColumn="0"/>
              <w:rPr>
                <w:b w:val="0"/>
              </w:rPr>
            </w:pPr>
            <w:r>
              <w:t xml:space="preserve">Additional </w:t>
            </w:r>
            <w:r w:rsidR="006B1C83">
              <w:t xml:space="preserve">Brief </w:t>
            </w:r>
            <w:r w:rsidR="00EB331A" w:rsidRPr="00EB331A">
              <w:t>Manuscript Options</w:t>
            </w:r>
          </w:p>
        </w:tc>
        <w:tc>
          <w:tcPr>
            <w:tcW w:w="1662" w:type="dxa"/>
          </w:tcPr>
          <w:p w14:paraId="2F4C8272" w14:textId="71168420" w:rsidR="00EB331A" w:rsidRPr="00EB331A" w:rsidRDefault="00EB331A">
            <w:pPr>
              <w:cnfStyle w:val="100000000000" w:firstRow="1" w:lastRow="0" w:firstColumn="0" w:lastColumn="0" w:oddVBand="0" w:evenVBand="0" w:oddHBand="0" w:evenHBand="0" w:firstRowFirstColumn="0" w:firstRowLastColumn="0" w:lastRowFirstColumn="0" w:lastRowLastColumn="0"/>
              <w:rPr>
                <w:b w:val="0"/>
              </w:rPr>
            </w:pPr>
            <w:r w:rsidRPr="00EB331A">
              <w:t>Word/page limits</w:t>
            </w:r>
            <w:r w:rsidR="00530885">
              <w:t xml:space="preserve"> for brief manuscripts</w:t>
            </w:r>
          </w:p>
        </w:tc>
      </w:tr>
      <w:tr w:rsidR="00420C2E" w14:paraId="2F4C8279"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74" w14:textId="77777777" w:rsidR="00420C2E" w:rsidRDefault="00420C2E" w:rsidP="008438F4">
            <w:r>
              <w:t xml:space="preserve">Acta Veterinaria Scandinavica </w:t>
            </w:r>
          </w:p>
        </w:tc>
        <w:tc>
          <w:tcPr>
            <w:tcW w:w="1324" w:type="dxa"/>
          </w:tcPr>
          <w:p w14:paraId="2F4C8275" w14:textId="55FD21E8" w:rsidR="00420C2E" w:rsidRDefault="00530885" w:rsidP="008438F4">
            <w:pPr>
              <w:cnfStyle w:val="000000100000" w:firstRow="0" w:lastRow="0" w:firstColumn="0" w:lastColumn="0" w:oddVBand="0" w:evenVBand="0" w:oddHBand="1" w:evenHBand="0" w:firstRowFirstColumn="0" w:firstRowLastColumn="0" w:lastRowFirstColumn="0" w:lastRowLastColumn="0"/>
            </w:pPr>
            <w:r>
              <w:t>1.47</w:t>
            </w:r>
          </w:p>
        </w:tc>
        <w:tc>
          <w:tcPr>
            <w:tcW w:w="1615" w:type="dxa"/>
          </w:tcPr>
          <w:p w14:paraId="2F4C8276" w14:textId="5F2CD91D" w:rsidR="00420C2E" w:rsidRDefault="00530885" w:rsidP="008438F4">
            <w:pPr>
              <w:cnfStyle w:val="000000100000" w:firstRow="0" w:lastRow="0" w:firstColumn="0" w:lastColumn="0" w:oddVBand="0" w:evenVBand="0" w:oddHBand="1" w:evenHBand="0" w:firstRowFirstColumn="0" w:firstRowLastColumn="0" w:lastRowFirstColumn="0" w:lastRowLastColumn="0"/>
            </w:pPr>
            <w:r>
              <w:t>Open – fee $2365</w:t>
            </w:r>
          </w:p>
        </w:tc>
        <w:tc>
          <w:tcPr>
            <w:tcW w:w="2086" w:type="dxa"/>
          </w:tcPr>
          <w:p w14:paraId="2F4C8277" w14:textId="77777777" w:rsidR="00420C2E" w:rsidRDefault="00420C2E" w:rsidP="008438F4">
            <w:pPr>
              <w:cnfStyle w:val="000000100000" w:firstRow="0" w:lastRow="0" w:firstColumn="0" w:lastColumn="0" w:oddVBand="0" w:evenVBand="0" w:oddHBand="1" w:evenHBand="0" w:firstRowFirstColumn="0" w:firstRowLastColumn="0" w:lastRowFirstColumn="0" w:lastRowLastColumn="0"/>
            </w:pPr>
            <w:r>
              <w:t>Brief Comm.- Case reports</w:t>
            </w:r>
          </w:p>
        </w:tc>
        <w:tc>
          <w:tcPr>
            <w:tcW w:w="1662" w:type="dxa"/>
          </w:tcPr>
          <w:p w14:paraId="2F4C8278" w14:textId="77777777" w:rsidR="00420C2E" w:rsidRDefault="00420C2E" w:rsidP="008438F4">
            <w:pPr>
              <w:cnfStyle w:val="000000100000" w:firstRow="0" w:lastRow="0" w:firstColumn="0" w:lastColumn="0" w:oddVBand="0" w:evenVBand="0" w:oddHBand="1" w:evenHBand="0" w:firstRowFirstColumn="0" w:firstRowLastColumn="0" w:lastRowFirstColumn="0" w:lastRowLastColumn="0"/>
            </w:pPr>
            <w:r>
              <w:t>1000-1500 words</w:t>
            </w:r>
          </w:p>
        </w:tc>
      </w:tr>
      <w:tr w:rsidR="00420C2E" w14:paraId="2F4C827C"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7A" w14:textId="77777777" w:rsidR="00420C2E" w:rsidRDefault="00420C2E" w:rsidP="008502E5"/>
        </w:tc>
        <w:tc>
          <w:tcPr>
            <w:tcW w:w="6687" w:type="dxa"/>
            <w:gridSpan w:val="4"/>
          </w:tcPr>
          <w:p w14:paraId="2F4C827B" w14:textId="77777777" w:rsidR="00420C2E" w:rsidRPr="00AB339B" w:rsidRDefault="00420C2E" w:rsidP="008502E5">
            <w:pPr>
              <w:cnfStyle w:val="000000010000" w:firstRow="0" w:lastRow="0" w:firstColumn="0" w:lastColumn="0" w:oddVBand="0" w:evenVBand="0" w:oddHBand="0" w:evenHBand="1" w:firstRowFirstColumn="0" w:firstRowLastColumn="0" w:lastRowFirstColumn="0" w:lastRowLastColumn="0"/>
              <w:rPr>
                <w:sz w:val="20"/>
                <w:szCs w:val="20"/>
              </w:rPr>
            </w:pPr>
            <w:r w:rsidRPr="00AB339B">
              <w:rPr>
                <w:rStyle w:val="Emphasis"/>
                <w:color w:val="474848"/>
                <w:sz w:val="20"/>
                <w:szCs w:val="20"/>
                <w:lang w:val="en-GB"/>
              </w:rPr>
              <w:t>Acta Veterinaria Scandinavica</w:t>
            </w:r>
            <w:r w:rsidRPr="00AB339B">
              <w:rPr>
                <w:color w:val="474848"/>
                <w:sz w:val="20"/>
                <w:szCs w:val="20"/>
                <w:lang w:val="en-GB"/>
              </w:rPr>
              <w:t xml:space="preserve"> is an open access journal encompassing all aspects of veterinary research and medicine of domestic and wild animals.</w:t>
            </w:r>
          </w:p>
        </w:tc>
      </w:tr>
      <w:tr w:rsidR="0068410A" w14:paraId="2F4C8282"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7D" w14:textId="130788A1" w:rsidR="0068410A" w:rsidRDefault="0068410A" w:rsidP="008438F4">
            <w:r>
              <w:t>American Journal of Veterinary Research</w:t>
            </w:r>
          </w:p>
        </w:tc>
        <w:tc>
          <w:tcPr>
            <w:tcW w:w="1324" w:type="dxa"/>
          </w:tcPr>
          <w:p w14:paraId="2F4C827E" w14:textId="67B1DED7" w:rsidR="0068410A" w:rsidRDefault="0068410A" w:rsidP="008438F4">
            <w:pPr>
              <w:cnfStyle w:val="000000100000" w:firstRow="0" w:lastRow="0" w:firstColumn="0" w:lastColumn="0" w:oddVBand="0" w:evenVBand="0" w:oddHBand="1" w:evenHBand="0" w:firstRowFirstColumn="0" w:firstRowLastColumn="0" w:lastRowFirstColumn="0" w:lastRowLastColumn="0"/>
            </w:pPr>
            <w:r>
              <w:t>1.0</w:t>
            </w:r>
          </w:p>
        </w:tc>
        <w:tc>
          <w:tcPr>
            <w:tcW w:w="1615" w:type="dxa"/>
          </w:tcPr>
          <w:p w14:paraId="2F4C827F" w14:textId="5C318AE9" w:rsidR="0068410A" w:rsidRDefault="0068410A" w:rsidP="008438F4">
            <w:pPr>
              <w:cnfStyle w:val="000000100000" w:firstRow="0" w:lastRow="0" w:firstColumn="0" w:lastColumn="0" w:oddVBand="0" w:evenVBand="0" w:oddHBand="1" w:evenHBand="0" w:firstRowFirstColumn="0" w:firstRowLastColumn="0" w:lastRowFirstColumn="0" w:lastRowLastColumn="0"/>
            </w:pPr>
          </w:p>
        </w:tc>
        <w:tc>
          <w:tcPr>
            <w:tcW w:w="2086" w:type="dxa"/>
          </w:tcPr>
          <w:p w14:paraId="2F4C8280" w14:textId="77777777" w:rsidR="0068410A" w:rsidRDefault="0068410A" w:rsidP="008438F4">
            <w:pPr>
              <w:cnfStyle w:val="000000100000" w:firstRow="0" w:lastRow="0" w:firstColumn="0" w:lastColumn="0" w:oddVBand="0" w:evenVBand="0" w:oddHBand="1" w:evenHBand="0" w:firstRowFirstColumn="0" w:firstRowLastColumn="0" w:lastRowFirstColumn="0" w:lastRowLastColumn="0"/>
            </w:pPr>
          </w:p>
        </w:tc>
        <w:tc>
          <w:tcPr>
            <w:tcW w:w="1662" w:type="dxa"/>
          </w:tcPr>
          <w:p w14:paraId="2F4C8281" w14:textId="77777777" w:rsidR="0068410A" w:rsidRDefault="0068410A" w:rsidP="008438F4">
            <w:pPr>
              <w:cnfStyle w:val="000000100000" w:firstRow="0" w:lastRow="0" w:firstColumn="0" w:lastColumn="0" w:oddVBand="0" w:evenVBand="0" w:oddHBand="1" w:evenHBand="0" w:firstRowFirstColumn="0" w:firstRowLastColumn="0" w:lastRowFirstColumn="0" w:lastRowLastColumn="0"/>
            </w:pPr>
          </w:p>
        </w:tc>
      </w:tr>
      <w:tr w:rsidR="0068410A" w14:paraId="2F4C8285"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83" w14:textId="77777777" w:rsidR="0068410A" w:rsidRDefault="0068410A" w:rsidP="008438F4"/>
        </w:tc>
        <w:tc>
          <w:tcPr>
            <w:tcW w:w="6687" w:type="dxa"/>
            <w:gridSpan w:val="4"/>
          </w:tcPr>
          <w:p w14:paraId="0AC2D826" w14:textId="77777777" w:rsidR="0068410A" w:rsidRPr="0044610E" w:rsidRDefault="0068410A" w:rsidP="008438F4">
            <w:pPr>
              <w:cnfStyle w:val="000000010000" w:firstRow="0" w:lastRow="0" w:firstColumn="0" w:lastColumn="0" w:oddVBand="0" w:evenVBand="0" w:oddHBand="0" w:evenHBand="1" w:firstRowFirstColumn="0" w:firstRowLastColumn="0" w:lastRowFirstColumn="0" w:lastRowLastColumn="0"/>
              <w:rPr>
                <w:sz w:val="20"/>
              </w:rPr>
            </w:pPr>
            <w:r w:rsidRPr="0044610E">
              <w:rPr>
                <w:sz w:val="20"/>
              </w:rPr>
              <w:t>The online and print formats include news of interest to veterinary researchers and peer-reviewed reports of applied research in veterinary medicine and associated biological sciences.</w:t>
            </w:r>
          </w:p>
          <w:p w14:paraId="2F4C8284" w14:textId="2DBEC61B" w:rsidR="0068410A" w:rsidRPr="00D55FBB" w:rsidRDefault="0068410A" w:rsidP="008438F4">
            <w:pPr>
              <w:cnfStyle w:val="000000010000" w:firstRow="0" w:lastRow="0" w:firstColumn="0" w:lastColumn="0" w:oddVBand="0" w:evenVBand="0" w:oddHBand="0" w:evenHBand="1" w:firstRowFirstColumn="0" w:firstRowLastColumn="0" w:lastRowFirstColumn="0" w:lastRowLastColumn="0"/>
              <w:rPr>
                <w:sz w:val="20"/>
                <w:szCs w:val="20"/>
              </w:rPr>
            </w:pPr>
          </w:p>
        </w:tc>
      </w:tr>
      <w:tr w:rsidR="0068410A" w14:paraId="521BD410"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1C0BC021" w14:textId="1E6919A7" w:rsidR="0068410A" w:rsidRDefault="0068410A" w:rsidP="008438F4">
            <w:r>
              <w:t>Animal Reproduction Science</w:t>
            </w:r>
          </w:p>
        </w:tc>
        <w:tc>
          <w:tcPr>
            <w:tcW w:w="1324" w:type="dxa"/>
          </w:tcPr>
          <w:p w14:paraId="09D66C36" w14:textId="32003D3C" w:rsidR="0068410A" w:rsidRDefault="0068410A" w:rsidP="008438F4">
            <w:pPr>
              <w:cnfStyle w:val="000000100000" w:firstRow="0" w:lastRow="0" w:firstColumn="0" w:lastColumn="0" w:oddVBand="0" w:evenVBand="0" w:oddHBand="1" w:evenHBand="0" w:firstRowFirstColumn="0" w:firstRowLastColumn="0" w:lastRowFirstColumn="0" w:lastRowLastColumn="0"/>
            </w:pPr>
            <w:r>
              <w:t>1.6</w:t>
            </w:r>
          </w:p>
        </w:tc>
        <w:tc>
          <w:tcPr>
            <w:tcW w:w="1615" w:type="dxa"/>
          </w:tcPr>
          <w:p w14:paraId="02020C44" w14:textId="3A9CCA11" w:rsidR="0068410A" w:rsidRDefault="0068410A" w:rsidP="008438F4">
            <w:pPr>
              <w:cnfStyle w:val="000000100000" w:firstRow="0" w:lastRow="0" w:firstColumn="0" w:lastColumn="0" w:oddVBand="0" w:evenVBand="0" w:oddHBand="1" w:evenHBand="0" w:firstRowFirstColumn="0" w:firstRowLastColumn="0" w:lastRowFirstColumn="0" w:lastRowLastColumn="0"/>
            </w:pPr>
            <w:r>
              <w:t>No, Requires membership</w:t>
            </w:r>
          </w:p>
        </w:tc>
        <w:tc>
          <w:tcPr>
            <w:tcW w:w="2086" w:type="dxa"/>
          </w:tcPr>
          <w:p w14:paraId="239D4C78" w14:textId="1DBADD99" w:rsidR="0068410A" w:rsidRDefault="0068410A" w:rsidP="008438F4">
            <w:pPr>
              <w:cnfStyle w:val="000000100000" w:firstRow="0" w:lastRow="0" w:firstColumn="0" w:lastColumn="0" w:oddVBand="0" w:evenVBand="0" w:oddHBand="1" w:evenHBand="0" w:firstRowFirstColumn="0" w:firstRowLastColumn="0" w:lastRowFirstColumn="0" w:lastRowLastColumn="0"/>
            </w:pPr>
            <w:r>
              <w:t>Letters to the editor</w:t>
            </w:r>
          </w:p>
        </w:tc>
        <w:tc>
          <w:tcPr>
            <w:tcW w:w="1662" w:type="dxa"/>
          </w:tcPr>
          <w:p w14:paraId="648B612C" w14:textId="68572DE1" w:rsidR="0068410A" w:rsidRDefault="0068410A" w:rsidP="008438F4">
            <w:pPr>
              <w:cnfStyle w:val="000000100000" w:firstRow="0" w:lastRow="0" w:firstColumn="0" w:lastColumn="0" w:oddVBand="0" w:evenVBand="0" w:oddHBand="1" w:evenHBand="0" w:firstRowFirstColumn="0" w:firstRowLastColumn="0" w:lastRowFirstColumn="0" w:lastRowLastColumn="0"/>
            </w:pPr>
            <w:r>
              <w:t>500 words</w:t>
            </w:r>
          </w:p>
        </w:tc>
      </w:tr>
      <w:tr w:rsidR="0068410A" w14:paraId="69F20333"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44853527" w14:textId="77777777" w:rsidR="0068410A" w:rsidRDefault="0068410A" w:rsidP="008438F4"/>
        </w:tc>
        <w:tc>
          <w:tcPr>
            <w:tcW w:w="6687" w:type="dxa"/>
            <w:gridSpan w:val="4"/>
          </w:tcPr>
          <w:p w14:paraId="4E39E5F6" w14:textId="77777777" w:rsidR="0068410A" w:rsidRPr="0077301E" w:rsidRDefault="0068410A" w:rsidP="008438F4">
            <w:pPr>
              <w:cnfStyle w:val="000000010000" w:firstRow="0" w:lastRow="0" w:firstColumn="0" w:lastColumn="0" w:oddVBand="0" w:evenVBand="0" w:oddHBand="0" w:evenHBand="1" w:firstRowFirstColumn="0" w:firstRowLastColumn="0" w:lastRowFirstColumn="0" w:lastRowLastColumn="0"/>
              <w:rPr>
                <w:rFonts w:eastAsia="Times New Roman" w:cs="Arial"/>
                <w:color w:val="333333"/>
                <w:sz w:val="20"/>
                <w:szCs w:val="20"/>
              </w:rPr>
            </w:pPr>
            <w:r w:rsidRPr="0077301E">
              <w:rPr>
                <w:rFonts w:eastAsia="Times New Roman" w:cs="Arial"/>
                <w:i/>
                <w:iCs/>
                <w:color w:val="333333"/>
                <w:sz w:val="20"/>
                <w:szCs w:val="20"/>
              </w:rPr>
              <w:t>Animal Reproduction Science</w:t>
            </w:r>
            <w:r w:rsidRPr="0077301E">
              <w:rPr>
                <w:rFonts w:eastAsia="Times New Roman" w:cs="Arial"/>
                <w:color w:val="333333"/>
                <w:sz w:val="20"/>
                <w:szCs w:val="20"/>
              </w:rPr>
              <w:t xml:space="preserve"> publishes original research and timely reviews on topics relating to </w:t>
            </w:r>
            <w:r w:rsidRPr="0077301E">
              <w:rPr>
                <w:rFonts w:eastAsia="Times New Roman" w:cs="Arial"/>
                <w:b/>
                <w:bCs/>
                <w:color w:val="333333"/>
                <w:sz w:val="20"/>
                <w:szCs w:val="20"/>
              </w:rPr>
              <w:t>reproduction</w:t>
            </w:r>
            <w:r w:rsidRPr="0077301E">
              <w:rPr>
                <w:rFonts w:eastAsia="Times New Roman" w:cs="Arial"/>
                <w:color w:val="333333"/>
                <w:sz w:val="20"/>
                <w:szCs w:val="20"/>
              </w:rPr>
              <w:t xml:space="preserve"> and </w:t>
            </w:r>
            <w:r w:rsidRPr="0077301E">
              <w:rPr>
                <w:rFonts w:eastAsia="Times New Roman" w:cs="Arial"/>
                <w:b/>
                <w:bCs/>
                <w:color w:val="333333"/>
                <w:sz w:val="20"/>
                <w:szCs w:val="20"/>
              </w:rPr>
              <w:t>fertility</w:t>
            </w:r>
            <w:r w:rsidRPr="0077301E">
              <w:rPr>
                <w:rFonts w:eastAsia="Times New Roman" w:cs="Arial"/>
                <w:color w:val="333333"/>
                <w:sz w:val="20"/>
                <w:szCs w:val="20"/>
              </w:rPr>
              <w:t xml:space="preserve"> in </w:t>
            </w:r>
            <w:r w:rsidRPr="0077301E">
              <w:rPr>
                <w:rFonts w:eastAsia="Times New Roman" w:cs="Arial"/>
                <w:b/>
                <w:bCs/>
                <w:color w:val="333333"/>
                <w:sz w:val="20"/>
                <w:szCs w:val="20"/>
              </w:rPr>
              <w:t>animals</w:t>
            </w:r>
            <w:r w:rsidRPr="0077301E">
              <w:rPr>
                <w:rFonts w:eastAsia="Times New Roman" w:cs="Arial"/>
                <w:color w:val="333333"/>
                <w:sz w:val="20"/>
                <w:szCs w:val="20"/>
              </w:rPr>
              <w:t xml:space="preserve">. This includes both fundamental research and applied studies, including management practices that increase our understanding of the </w:t>
            </w:r>
            <w:r w:rsidRPr="0077301E">
              <w:rPr>
                <w:rFonts w:eastAsia="Times New Roman" w:cs="Arial"/>
                <w:b/>
                <w:bCs/>
                <w:color w:val="333333"/>
                <w:sz w:val="20"/>
                <w:szCs w:val="20"/>
              </w:rPr>
              <w:t>biology</w:t>
            </w:r>
            <w:r w:rsidRPr="0077301E">
              <w:rPr>
                <w:rFonts w:eastAsia="Times New Roman" w:cs="Arial"/>
                <w:color w:val="333333"/>
                <w:sz w:val="20"/>
                <w:szCs w:val="20"/>
              </w:rPr>
              <w:t xml:space="preserve"> and </w:t>
            </w:r>
            <w:r w:rsidRPr="0077301E">
              <w:rPr>
                <w:rFonts w:eastAsia="Times New Roman" w:cs="Arial"/>
                <w:b/>
                <w:bCs/>
                <w:color w:val="333333"/>
                <w:sz w:val="20"/>
                <w:szCs w:val="20"/>
              </w:rPr>
              <w:t>manipulation</w:t>
            </w:r>
            <w:r w:rsidRPr="0077301E">
              <w:rPr>
                <w:rFonts w:eastAsia="Times New Roman" w:cs="Arial"/>
                <w:color w:val="333333"/>
                <w:sz w:val="20"/>
                <w:szCs w:val="20"/>
              </w:rPr>
              <w:t xml:space="preserve"> of reproduction. The focus is on animals that are useful to humans including food- and fibre-producing; companion/recreational; captive; and endangered species including zoo animals, but excluding laboratory animals unless the study reveals new information that impacts our basic understanding of the biology or manipulation of reproduction applicable to the animals listed above.</w:t>
            </w:r>
          </w:p>
          <w:p w14:paraId="6A1CB253" w14:textId="1E37ECEE" w:rsidR="0068410A" w:rsidRDefault="0068410A" w:rsidP="008438F4">
            <w:pPr>
              <w:cnfStyle w:val="000000010000" w:firstRow="0" w:lastRow="0" w:firstColumn="0" w:lastColumn="0" w:oddVBand="0" w:evenVBand="0" w:oddHBand="0" w:evenHBand="1" w:firstRowFirstColumn="0" w:firstRowLastColumn="0" w:lastRowFirstColumn="0" w:lastRowLastColumn="0"/>
            </w:pPr>
            <w:r w:rsidRPr="0077301E">
              <w:rPr>
                <w:rFonts w:eastAsia="Times New Roman" w:cs="Arial"/>
                <w:color w:val="333333"/>
                <w:sz w:val="20"/>
                <w:szCs w:val="20"/>
              </w:rPr>
              <w:t>The journal's scope includes the study of reproductive physiology and endocrinology, reproductive cycles, natural and artificial control of reproduction, preservation and use of gametes and embryos, pregnancy and parturition, infertility and sterility, diagnostic and therapeutic techniques.</w:t>
            </w:r>
          </w:p>
        </w:tc>
      </w:tr>
      <w:tr w:rsidR="0068410A" w14:paraId="2F4C828B"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86" w14:textId="42080E99" w:rsidR="0068410A" w:rsidRDefault="0068410A" w:rsidP="008438F4">
            <w:r>
              <w:t xml:space="preserve">BMC Veterinary Research </w:t>
            </w:r>
          </w:p>
        </w:tc>
        <w:tc>
          <w:tcPr>
            <w:tcW w:w="1324" w:type="dxa"/>
          </w:tcPr>
          <w:p w14:paraId="2F4C8287" w14:textId="051B3538" w:rsidR="0068410A" w:rsidRDefault="0068410A" w:rsidP="008438F4">
            <w:pPr>
              <w:cnfStyle w:val="000000100000" w:firstRow="0" w:lastRow="0" w:firstColumn="0" w:lastColumn="0" w:oddVBand="0" w:evenVBand="0" w:oddHBand="1" w:evenHBand="0" w:firstRowFirstColumn="0" w:firstRowLastColumn="0" w:lastRowFirstColumn="0" w:lastRowLastColumn="0"/>
            </w:pPr>
            <w:r>
              <w:t>1.75</w:t>
            </w:r>
          </w:p>
        </w:tc>
        <w:tc>
          <w:tcPr>
            <w:tcW w:w="1615" w:type="dxa"/>
          </w:tcPr>
          <w:p w14:paraId="2F4C8288" w14:textId="77777777" w:rsidR="0068410A" w:rsidRDefault="0068410A" w:rsidP="008438F4">
            <w:pPr>
              <w:cnfStyle w:val="000000100000" w:firstRow="0" w:lastRow="0" w:firstColumn="0" w:lastColumn="0" w:oddVBand="0" w:evenVBand="0" w:oddHBand="1" w:evenHBand="0" w:firstRowFirstColumn="0" w:firstRowLastColumn="0" w:lastRowFirstColumn="0" w:lastRowLastColumn="0"/>
            </w:pPr>
            <w:r>
              <w:t>Option $2500</w:t>
            </w:r>
          </w:p>
        </w:tc>
        <w:tc>
          <w:tcPr>
            <w:tcW w:w="2086" w:type="dxa"/>
          </w:tcPr>
          <w:p w14:paraId="2F4C8289" w14:textId="77777777" w:rsidR="0068410A" w:rsidRDefault="0068410A" w:rsidP="008438F4">
            <w:pPr>
              <w:cnfStyle w:val="000000100000" w:firstRow="0" w:lastRow="0" w:firstColumn="0" w:lastColumn="0" w:oddVBand="0" w:evenVBand="0" w:oddHBand="1" w:evenHBand="0" w:firstRowFirstColumn="0" w:firstRowLastColumn="0" w:lastRowFirstColumn="0" w:lastRowLastColumn="0"/>
            </w:pPr>
            <w:r>
              <w:t>Review papers</w:t>
            </w:r>
          </w:p>
        </w:tc>
        <w:tc>
          <w:tcPr>
            <w:tcW w:w="1662" w:type="dxa"/>
          </w:tcPr>
          <w:p w14:paraId="2F4C828A" w14:textId="77777777" w:rsidR="0068410A" w:rsidRDefault="0068410A" w:rsidP="008438F4">
            <w:pPr>
              <w:cnfStyle w:val="000000100000" w:firstRow="0" w:lastRow="0" w:firstColumn="0" w:lastColumn="0" w:oddVBand="0" w:evenVBand="0" w:oddHBand="1" w:evenHBand="0" w:firstRowFirstColumn="0" w:firstRowLastColumn="0" w:lastRowFirstColumn="0" w:lastRowLastColumn="0"/>
            </w:pPr>
          </w:p>
        </w:tc>
      </w:tr>
      <w:tr w:rsidR="0068410A" w14:paraId="2F4C828F"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8C" w14:textId="77777777" w:rsidR="0068410A" w:rsidRDefault="0068410A" w:rsidP="008438F4"/>
        </w:tc>
        <w:tc>
          <w:tcPr>
            <w:tcW w:w="6687" w:type="dxa"/>
            <w:gridSpan w:val="4"/>
          </w:tcPr>
          <w:p w14:paraId="35980F27" w14:textId="77777777" w:rsidR="0068410A" w:rsidRDefault="0068410A" w:rsidP="00EE523F">
            <w:pPr>
              <w:cnfStyle w:val="000000010000" w:firstRow="0" w:lastRow="0" w:firstColumn="0" w:lastColumn="0" w:oddVBand="0" w:evenVBand="0" w:oddHBand="0" w:evenHBand="1" w:firstRowFirstColumn="0" w:firstRowLastColumn="0" w:lastRowFirstColumn="0" w:lastRowLastColumn="0"/>
              <w:rPr>
                <w:color w:val="474848"/>
                <w:sz w:val="20"/>
                <w:szCs w:val="20"/>
                <w:lang w:val="en-GB"/>
              </w:rPr>
            </w:pPr>
            <w:r w:rsidRPr="00AB339B">
              <w:rPr>
                <w:rStyle w:val="Emphasis"/>
                <w:color w:val="474848"/>
                <w:sz w:val="20"/>
                <w:szCs w:val="20"/>
                <w:lang w:val="en-GB"/>
              </w:rPr>
              <w:t>BMC Veterinary Research</w:t>
            </w:r>
            <w:r w:rsidRPr="00AB339B">
              <w:rPr>
                <w:color w:val="474848"/>
                <w:sz w:val="20"/>
                <w:szCs w:val="20"/>
                <w:lang w:val="en-GB"/>
              </w:rPr>
              <w:t xml:space="preserve"> is an open access, peer-reviewed journal that considers articles on all aspects of veterinary science and medicine, including the epidemiology, diagnosis, prevention and treatment of medical conditions of domestic, companion, farm and wild animals, as well as the biomedical processes that underlie their health.</w:t>
            </w:r>
          </w:p>
          <w:p w14:paraId="258A22E9" w14:textId="77777777" w:rsidR="0068410A" w:rsidRDefault="0068410A" w:rsidP="00EE523F">
            <w:pPr>
              <w:cnfStyle w:val="000000010000" w:firstRow="0" w:lastRow="0" w:firstColumn="0" w:lastColumn="0" w:oddVBand="0" w:evenVBand="0" w:oddHBand="0" w:evenHBand="1" w:firstRowFirstColumn="0" w:firstRowLastColumn="0" w:lastRowFirstColumn="0" w:lastRowLastColumn="0"/>
              <w:rPr>
                <w:color w:val="474848"/>
                <w:sz w:val="20"/>
                <w:szCs w:val="20"/>
                <w:lang w:val="en-GB"/>
              </w:rPr>
            </w:pPr>
          </w:p>
          <w:p w14:paraId="3F6A1305" w14:textId="77777777" w:rsidR="0068410A" w:rsidRDefault="0068410A" w:rsidP="00EE523F">
            <w:pPr>
              <w:cnfStyle w:val="000000010000" w:firstRow="0" w:lastRow="0" w:firstColumn="0" w:lastColumn="0" w:oddVBand="0" w:evenVBand="0" w:oddHBand="0" w:evenHBand="1" w:firstRowFirstColumn="0" w:firstRowLastColumn="0" w:lastRowFirstColumn="0" w:lastRowLastColumn="0"/>
              <w:rPr>
                <w:color w:val="474848"/>
                <w:sz w:val="20"/>
                <w:szCs w:val="20"/>
                <w:lang w:val="en-GB"/>
              </w:rPr>
            </w:pPr>
          </w:p>
          <w:p w14:paraId="2F4C828E" w14:textId="7FD5512C" w:rsidR="0068410A" w:rsidRDefault="0068410A" w:rsidP="008438F4">
            <w:pPr>
              <w:cnfStyle w:val="000000010000" w:firstRow="0" w:lastRow="0" w:firstColumn="0" w:lastColumn="0" w:oddVBand="0" w:evenVBand="0" w:oddHBand="0" w:evenHBand="1" w:firstRowFirstColumn="0" w:firstRowLastColumn="0" w:lastRowFirstColumn="0" w:lastRowLastColumn="0"/>
            </w:pPr>
          </w:p>
        </w:tc>
      </w:tr>
      <w:tr w:rsidR="0068410A" w14:paraId="2F4C8295"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90" w14:textId="3B16BEF6" w:rsidR="0068410A" w:rsidRDefault="0068410A" w:rsidP="008438F4">
            <w:r>
              <w:t>Irish Veterinary Journal *</w:t>
            </w:r>
          </w:p>
        </w:tc>
        <w:tc>
          <w:tcPr>
            <w:tcW w:w="1324" w:type="dxa"/>
          </w:tcPr>
          <w:p w14:paraId="2F4C8291" w14:textId="4F9A5E7A" w:rsidR="0068410A" w:rsidRDefault="0068410A" w:rsidP="008438F4">
            <w:pPr>
              <w:cnfStyle w:val="000000100000" w:firstRow="0" w:lastRow="0" w:firstColumn="0" w:lastColumn="0" w:oddVBand="0" w:evenVBand="0" w:oddHBand="1" w:evenHBand="0" w:firstRowFirstColumn="0" w:firstRowLastColumn="0" w:lastRowFirstColumn="0" w:lastRowLastColumn="0"/>
            </w:pPr>
            <w:r>
              <w:t>0.77</w:t>
            </w:r>
          </w:p>
        </w:tc>
        <w:tc>
          <w:tcPr>
            <w:tcW w:w="1615" w:type="dxa"/>
          </w:tcPr>
          <w:p w14:paraId="2F4C8292" w14:textId="169357CA" w:rsidR="0068410A" w:rsidRDefault="0068410A" w:rsidP="008438F4">
            <w:pPr>
              <w:cnfStyle w:val="000000100000" w:firstRow="0" w:lastRow="0" w:firstColumn="0" w:lastColumn="0" w:oddVBand="0" w:evenVBand="0" w:oddHBand="1" w:evenHBand="0" w:firstRowFirstColumn="0" w:firstRowLastColumn="0" w:lastRowFirstColumn="0" w:lastRowLastColumn="0"/>
            </w:pPr>
            <w:r>
              <w:t>Open – fee $2145</w:t>
            </w:r>
          </w:p>
        </w:tc>
        <w:tc>
          <w:tcPr>
            <w:tcW w:w="2086" w:type="dxa"/>
          </w:tcPr>
          <w:p w14:paraId="2F4C8293" w14:textId="1A46405B" w:rsidR="0068410A" w:rsidRDefault="0068410A" w:rsidP="008438F4">
            <w:pPr>
              <w:cnfStyle w:val="000000100000" w:firstRow="0" w:lastRow="0" w:firstColumn="0" w:lastColumn="0" w:oddVBand="0" w:evenVBand="0" w:oddHBand="1" w:evenHBand="0" w:firstRowFirstColumn="0" w:firstRowLastColumn="0" w:lastRowFirstColumn="0" w:lastRowLastColumn="0"/>
            </w:pPr>
            <w:r>
              <w:t>Methodology,  Software, Database, Debate, Case Studies</w:t>
            </w:r>
          </w:p>
        </w:tc>
        <w:tc>
          <w:tcPr>
            <w:tcW w:w="1662" w:type="dxa"/>
          </w:tcPr>
          <w:p w14:paraId="2F4C8294" w14:textId="77777777" w:rsidR="0068410A" w:rsidRDefault="0068410A" w:rsidP="008438F4">
            <w:pPr>
              <w:cnfStyle w:val="000000100000" w:firstRow="0" w:lastRow="0" w:firstColumn="0" w:lastColumn="0" w:oddVBand="0" w:evenVBand="0" w:oddHBand="1" w:evenHBand="0" w:firstRowFirstColumn="0" w:firstRowLastColumn="0" w:lastRowFirstColumn="0" w:lastRowLastColumn="0"/>
            </w:pPr>
          </w:p>
        </w:tc>
      </w:tr>
      <w:tr w:rsidR="0068410A" w14:paraId="2F4C829B"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96" w14:textId="77777777" w:rsidR="0068410A" w:rsidRDefault="0068410A" w:rsidP="00EE523F"/>
        </w:tc>
        <w:tc>
          <w:tcPr>
            <w:tcW w:w="6687" w:type="dxa"/>
            <w:gridSpan w:val="4"/>
          </w:tcPr>
          <w:p w14:paraId="2F4C829A" w14:textId="70274143" w:rsidR="0068410A" w:rsidRPr="00AB339B" w:rsidRDefault="0068410A" w:rsidP="00EE523F">
            <w:pPr>
              <w:cnfStyle w:val="000000010000" w:firstRow="0" w:lastRow="0" w:firstColumn="0" w:lastColumn="0" w:oddVBand="0" w:evenVBand="0" w:oddHBand="0" w:evenHBand="1" w:firstRowFirstColumn="0" w:firstRowLastColumn="0" w:lastRowFirstColumn="0" w:lastRowLastColumn="0"/>
              <w:rPr>
                <w:sz w:val="20"/>
                <w:szCs w:val="20"/>
              </w:rPr>
            </w:pPr>
            <w:r w:rsidRPr="00A13BB3">
              <w:rPr>
                <w:rStyle w:val="Emphasis"/>
                <w:color w:val="474848"/>
                <w:sz w:val="20"/>
                <w:szCs w:val="20"/>
                <w:lang w:val="en-GB"/>
              </w:rPr>
              <w:t xml:space="preserve">Irish Veterinary Journal </w:t>
            </w:r>
            <w:r w:rsidRPr="00F555CF">
              <w:rPr>
                <w:rStyle w:val="Emphasis"/>
                <w:i w:val="0"/>
                <w:color w:val="474848"/>
                <w:sz w:val="20"/>
                <w:szCs w:val="20"/>
                <w:lang w:val="en-GB"/>
              </w:rPr>
              <w:t xml:space="preserve">has a clinical research focus with an emphasis on the effective management of health in both individual and populations of animals.  Published studies will be relevant to both the international veterinary profession and veterinary scientists. Papers relating to veterinary education, veterinary ethics, veterinary public health, or relevant studies in the area of </w:t>
            </w:r>
            <w:r w:rsidRPr="00F555CF">
              <w:rPr>
                <w:rStyle w:val="Emphasis"/>
                <w:i w:val="0"/>
                <w:color w:val="474848"/>
                <w:sz w:val="20"/>
                <w:szCs w:val="20"/>
                <w:lang w:val="en-GB"/>
              </w:rPr>
              <w:lastRenderedPageBreak/>
              <w:t>social science (participatory research) are also within the scope of</w:t>
            </w:r>
            <w:r w:rsidRPr="00A13BB3">
              <w:rPr>
                <w:rStyle w:val="Emphasis"/>
                <w:color w:val="474848"/>
                <w:sz w:val="20"/>
                <w:szCs w:val="20"/>
                <w:lang w:val="en-GB"/>
              </w:rPr>
              <w:t xml:space="preserve"> Irish Veterinary Journal.</w:t>
            </w:r>
          </w:p>
        </w:tc>
      </w:tr>
      <w:tr w:rsidR="0068410A" w14:paraId="2F4C82A1"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9C" w14:textId="673B6C46" w:rsidR="0068410A" w:rsidRDefault="0068410A" w:rsidP="008438F4">
            <w:r>
              <w:lastRenderedPageBreak/>
              <w:t>Journal of the American Association of Laboratory Animal Science/Comparative Medicine</w:t>
            </w:r>
          </w:p>
        </w:tc>
        <w:tc>
          <w:tcPr>
            <w:tcW w:w="1324" w:type="dxa"/>
          </w:tcPr>
          <w:p w14:paraId="6ACE2500" w14:textId="77777777" w:rsidR="0068410A" w:rsidRDefault="0068410A" w:rsidP="008438F4">
            <w:pPr>
              <w:cnfStyle w:val="000000100000" w:firstRow="0" w:lastRow="0" w:firstColumn="0" w:lastColumn="0" w:oddVBand="0" w:evenVBand="0" w:oddHBand="1" w:evenHBand="0" w:firstRowFirstColumn="0" w:firstRowLastColumn="0" w:lastRowFirstColumn="0" w:lastRowLastColumn="0"/>
            </w:pPr>
            <w:r>
              <w:t>JAALAS 1.2</w:t>
            </w:r>
          </w:p>
          <w:p w14:paraId="2F4C829D" w14:textId="016E740E" w:rsidR="0068410A" w:rsidRDefault="0068410A" w:rsidP="008438F4">
            <w:pPr>
              <w:cnfStyle w:val="000000100000" w:firstRow="0" w:lastRow="0" w:firstColumn="0" w:lastColumn="0" w:oddVBand="0" w:evenVBand="0" w:oddHBand="1" w:evenHBand="0" w:firstRowFirstColumn="0" w:firstRowLastColumn="0" w:lastRowFirstColumn="0" w:lastRowLastColumn="0"/>
            </w:pPr>
            <w:r>
              <w:t>Comp Medicine 0.83</w:t>
            </w:r>
          </w:p>
        </w:tc>
        <w:tc>
          <w:tcPr>
            <w:tcW w:w="1615" w:type="dxa"/>
          </w:tcPr>
          <w:p w14:paraId="2F4C829E" w14:textId="0BB181F9" w:rsidR="0068410A" w:rsidRDefault="0068410A" w:rsidP="008438F4">
            <w:pPr>
              <w:cnfStyle w:val="000000100000" w:firstRow="0" w:lastRow="0" w:firstColumn="0" w:lastColumn="0" w:oddVBand="0" w:evenVBand="0" w:oddHBand="1" w:evenHBand="0" w:firstRowFirstColumn="0" w:firstRowLastColumn="0" w:lastRowFirstColumn="0" w:lastRowLastColumn="0"/>
            </w:pPr>
            <w:r>
              <w:t>Open – fee $2380</w:t>
            </w:r>
          </w:p>
        </w:tc>
        <w:tc>
          <w:tcPr>
            <w:tcW w:w="2086" w:type="dxa"/>
          </w:tcPr>
          <w:p w14:paraId="2F4C829F" w14:textId="0B072A04" w:rsidR="0068410A" w:rsidRDefault="0068410A" w:rsidP="008438F4">
            <w:pPr>
              <w:cnfStyle w:val="000000100000" w:firstRow="0" w:lastRow="0" w:firstColumn="0" w:lastColumn="0" w:oddVBand="0" w:evenVBand="0" w:oddHBand="1" w:evenHBand="0" w:firstRowFirstColumn="0" w:firstRowLastColumn="0" w:lastRowFirstColumn="0" w:lastRowLastColumn="0"/>
            </w:pPr>
            <w:r>
              <w:t xml:space="preserve">Case studies – other short reports </w:t>
            </w:r>
          </w:p>
        </w:tc>
        <w:tc>
          <w:tcPr>
            <w:tcW w:w="1662" w:type="dxa"/>
          </w:tcPr>
          <w:p w14:paraId="2F4C82A0" w14:textId="77777777" w:rsidR="0068410A" w:rsidRDefault="0068410A" w:rsidP="008438F4">
            <w:pPr>
              <w:cnfStyle w:val="000000100000" w:firstRow="0" w:lastRow="0" w:firstColumn="0" w:lastColumn="0" w:oddVBand="0" w:evenVBand="0" w:oddHBand="1" w:evenHBand="0" w:firstRowFirstColumn="0" w:firstRowLastColumn="0" w:lastRowFirstColumn="0" w:lastRowLastColumn="0"/>
            </w:pPr>
            <w:r>
              <w:t>1000-1500 words</w:t>
            </w:r>
          </w:p>
        </w:tc>
      </w:tr>
      <w:tr w:rsidR="0068410A" w14:paraId="2F4C82A4"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A2" w14:textId="77777777" w:rsidR="0068410A" w:rsidRDefault="0068410A" w:rsidP="001353FE"/>
        </w:tc>
        <w:tc>
          <w:tcPr>
            <w:tcW w:w="6687" w:type="dxa"/>
            <w:gridSpan w:val="4"/>
          </w:tcPr>
          <w:p w14:paraId="2F4C82A3" w14:textId="57616A6B" w:rsidR="0068410A" w:rsidRPr="00420C2E" w:rsidRDefault="0068410A" w:rsidP="001353FE">
            <w:pPr>
              <w:cnfStyle w:val="000000010000" w:firstRow="0" w:lastRow="0" w:firstColumn="0" w:lastColumn="0" w:oddVBand="0" w:evenVBand="0" w:oddHBand="0" w:evenHBand="1" w:firstRowFirstColumn="0" w:firstRowLastColumn="0" w:lastRowFirstColumn="0" w:lastRowLastColumn="0"/>
              <w:rPr>
                <w:sz w:val="20"/>
                <w:szCs w:val="20"/>
              </w:rPr>
            </w:pPr>
            <w:r w:rsidRPr="003577EE">
              <w:t>The mission of The Journal of the American Association for Laboratory Animal Science (JAALAS) is to disseminate high-quality, peer-reviewed information on animal biology, technology, facility operations, management, and compliance as relevant to the AALAS membership.</w:t>
            </w:r>
          </w:p>
        </w:tc>
      </w:tr>
      <w:tr w:rsidR="0068410A" w14:paraId="2F4C82AB"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A5" w14:textId="5C6FFC8E" w:rsidR="0068410A" w:rsidRDefault="0068410A" w:rsidP="008438F4">
            <w:r>
              <w:t>Journal of the American Veterinary Medical Association</w:t>
            </w:r>
          </w:p>
        </w:tc>
        <w:tc>
          <w:tcPr>
            <w:tcW w:w="1324" w:type="dxa"/>
          </w:tcPr>
          <w:p w14:paraId="2F4C82A7" w14:textId="4D98724D" w:rsidR="0068410A" w:rsidRDefault="0068410A" w:rsidP="008438F4">
            <w:pPr>
              <w:cnfStyle w:val="000000100000" w:firstRow="0" w:lastRow="0" w:firstColumn="0" w:lastColumn="0" w:oddVBand="0" w:evenVBand="0" w:oddHBand="1" w:evenHBand="0" w:firstRowFirstColumn="0" w:firstRowLastColumn="0" w:lastRowFirstColumn="0" w:lastRowLastColumn="0"/>
            </w:pPr>
            <w:r>
              <w:t>1.5</w:t>
            </w:r>
          </w:p>
        </w:tc>
        <w:tc>
          <w:tcPr>
            <w:tcW w:w="1615" w:type="dxa"/>
          </w:tcPr>
          <w:p w14:paraId="2F4C82A8" w14:textId="5F154B67" w:rsidR="0068410A" w:rsidRDefault="0068410A" w:rsidP="008438F4">
            <w:pPr>
              <w:cnfStyle w:val="000000100000" w:firstRow="0" w:lastRow="0" w:firstColumn="0" w:lastColumn="0" w:oddVBand="0" w:evenVBand="0" w:oddHBand="1" w:evenHBand="0" w:firstRowFirstColumn="0" w:firstRowLastColumn="0" w:lastRowFirstColumn="0" w:lastRowLastColumn="0"/>
            </w:pPr>
            <w:r>
              <w:t>No, requires membership</w:t>
            </w:r>
          </w:p>
        </w:tc>
        <w:tc>
          <w:tcPr>
            <w:tcW w:w="2086" w:type="dxa"/>
          </w:tcPr>
          <w:p w14:paraId="4173F87F" w14:textId="77777777" w:rsidR="0068410A" w:rsidRDefault="0068410A" w:rsidP="006B1C83">
            <w:pPr>
              <w:cnfStyle w:val="000000100000" w:firstRow="0" w:lastRow="0" w:firstColumn="0" w:lastColumn="0" w:oddVBand="0" w:evenVBand="0" w:oddHBand="1" w:evenHBand="0" w:firstRowFirstColumn="0" w:firstRowLastColumn="0" w:lastRowFirstColumn="0" w:lastRowLastColumn="0"/>
            </w:pPr>
            <w:r>
              <w:t>Case report/study</w:t>
            </w:r>
          </w:p>
          <w:p w14:paraId="2F4C82A9" w14:textId="05985EA8" w:rsidR="0068410A" w:rsidRDefault="0068410A" w:rsidP="006B1C83">
            <w:pPr>
              <w:cnfStyle w:val="000000100000" w:firstRow="0" w:lastRow="0" w:firstColumn="0" w:lastColumn="0" w:oddVBand="0" w:evenVBand="0" w:oddHBand="1" w:evenHBand="0" w:firstRowFirstColumn="0" w:firstRowLastColumn="0" w:lastRowFirstColumn="0" w:lastRowLastColumn="0"/>
            </w:pPr>
          </w:p>
        </w:tc>
        <w:tc>
          <w:tcPr>
            <w:tcW w:w="1662" w:type="dxa"/>
          </w:tcPr>
          <w:p w14:paraId="2F4C82AA" w14:textId="7061A645" w:rsidR="0068410A" w:rsidRDefault="0068410A" w:rsidP="008438F4">
            <w:pPr>
              <w:cnfStyle w:val="000000100000" w:firstRow="0" w:lastRow="0" w:firstColumn="0" w:lastColumn="0" w:oddVBand="0" w:evenVBand="0" w:oddHBand="1" w:evenHBand="0" w:firstRowFirstColumn="0" w:firstRowLastColumn="0" w:lastRowFirstColumn="0" w:lastRowLastColumn="0"/>
            </w:pPr>
          </w:p>
        </w:tc>
      </w:tr>
      <w:tr w:rsidR="0068410A" w14:paraId="2F4C82AE"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AC" w14:textId="77777777" w:rsidR="0068410A" w:rsidRDefault="0068410A" w:rsidP="008438F4"/>
        </w:tc>
        <w:tc>
          <w:tcPr>
            <w:tcW w:w="6687" w:type="dxa"/>
            <w:gridSpan w:val="4"/>
          </w:tcPr>
          <w:p w14:paraId="2F4C82AD" w14:textId="1ACE9CA1" w:rsidR="0068410A" w:rsidRDefault="0068410A" w:rsidP="008438F4">
            <w:pPr>
              <w:cnfStyle w:val="000000010000" w:firstRow="0" w:lastRow="0" w:firstColumn="0" w:lastColumn="0" w:oddVBand="0" w:evenVBand="0" w:oddHBand="0" w:evenHBand="1" w:firstRowFirstColumn="0" w:firstRowLastColumn="0" w:lastRowFirstColumn="0" w:lastRowLastColumn="0"/>
            </w:pPr>
            <w:r>
              <w:rPr>
                <w:color w:val="444444"/>
                <w:lang w:val="en"/>
              </w:rPr>
              <w:t>The mission of the JAVMA is to promote the science and art of veterinary medicine and to provide a forum for discussion and dissemination of ideas important to the profession.</w:t>
            </w:r>
          </w:p>
        </w:tc>
      </w:tr>
      <w:tr w:rsidR="0068410A" w14:paraId="2F4C82B4"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AF" w14:textId="6C6AC8CF" w:rsidR="0068410A" w:rsidRDefault="0068410A" w:rsidP="001A7A0F">
            <w:r>
              <w:t>Journal of Animal Physiology and Animal Nutrition</w:t>
            </w:r>
          </w:p>
        </w:tc>
        <w:tc>
          <w:tcPr>
            <w:tcW w:w="1324" w:type="dxa"/>
          </w:tcPr>
          <w:p w14:paraId="2F4C82B0" w14:textId="5D336822" w:rsidR="0068410A" w:rsidRDefault="0068410A" w:rsidP="001A7A0F">
            <w:pPr>
              <w:cnfStyle w:val="000000100000" w:firstRow="0" w:lastRow="0" w:firstColumn="0" w:lastColumn="0" w:oddVBand="0" w:evenVBand="0" w:oddHBand="1" w:evenHBand="0" w:firstRowFirstColumn="0" w:firstRowLastColumn="0" w:lastRowFirstColumn="0" w:lastRowLastColumn="0"/>
            </w:pPr>
            <w:r>
              <w:t>1.24</w:t>
            </w:r>
          </w:p>
        </w:tc>
        <w:tc>
          <w:tcPr>
            <w:tcW w:w="1615" w:type="dxa"/>
          </w:tcPr>
          <w:p w14:paraId="2F4C82B1" w14:textId="382E9FC4" w:rsidR="0068410A" w:rsidRDefault="0068410A" w:rsidP="001A7A0F">
            <w:pPr>
              <w:cnfStyle w:val="000000100000" w:firstRow="0" w:lastRow="0" w:firstColumn="0" w:lastColumn="0" w:oddVBand="0" w:evenVBand="0" w:oddHBand="1" w:evenHBand="0" w:firstRowFirstColumn="0" w:firstRowLastColumn="0" w:lastRowFirstColumn="0" w:lastRowLastColumn="0"/>
            </w:pPr>
            <w:r>
              <w:t>No, requires membership</w:t>
            </w:r>
          </w:p>
        </w:tc>
        <w:tc>
          <w:tcPr>
            <w:tcW w:w="2086" w:type="dxa"/>
          </w:tcPr>
          <w:p w14:paraId="2F4C82B2" w14:textId="6BD241C5" w:rsidR="0068410A" w:rsidRDefault="0068410A" w:rsidP="001A7A0F">
            <w:pPr>
              <w:cnfStyle w:val="000000100000" w:firstRow="0" w:lastRow="0" w:firstColumn="0" w:lastColumn="0" w:oddVBand="0" w:evenVBand="0" w:oddHBand="1" w:evenHBand="0" w:firstRowFirstColumn="0" w:firstRowLastColumn="0" w:lastRowFirstColumn="0" w:lastRowLastColumn="0"/>
            </w:pPr>
            <w:r>
              <w:t>Views (Letters to editor; Commentaries; Viewpoint)</w:t>
            </w:r>
          </w:p>
        </w:tc>
        <w:tc>
          <w:tcPr>
            <w:tcW w:w="1662" w:type="dxa"/>
          </w:tcPr>
          <w:p w14:paraId="2F4C82B3" w14:textId="6E0F10D6" w:rsidR="0068410A" w:rsidRDefault="0068410A" w:rsidP="001A7A0F">
            <w:pPr>
              <w:cnfStyle w:val="000000100000" w:firstRow="0" w:lastRow="0" w:firstColumn="0" w:lastColumn="0" w:oddVBand="0" w:evenVBand="0" w:oddHBand="1" w:evenHBand="0" w:firstRowFirstColumn="0" w:firstRowLastColumn="0" w:lastRowFirstColumn="0" w:lastRowLastColumn="0"/>
            </w:pPr>
            <w:r>
              <w:t>500-1500 words</w:t>
            </w:r>
          </w:p>
        </w:tc>
      </w:tr>
      <w:tr w:rsidR="0068410A" w14:paraId="2F4C82B7"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B5" w14:textId="77777777" w:rsidR="0068410A" w:rsidRDefault="0068410A" w:rsidP="001A7A0F"/>
        </w:tc>
        <w:tc>
          <w:tcPr>
            <w:tcW w:w="6687" w:type="dxa"/>
            <w:gridSpan w:val="4"/>
          </w:tcPr>
          <w:p w14:paraId="2F4C82B6" w14:textId="549850BD" w:rsidR="0068410A" w:rsidRDefault="0068410A" w:rsidP="001A7A0F">
            <w:pPr>
              <w:cnfStyle w:val="000000010000" w:firstRow="0" w:lastRow="0" w:firstColumn="0" w:lastColumn="0" w:oddVBand="0" w:evenVBand="0" w:oddHBand="0" w:evenHBand="1" w:firstRowFirstColumn="0" w:firstRowLastColumn="0" w:lastRowFirstColumn="0" w:lastRowLastColumn="0"/>
            </w:pPr>
            <w:r w:rsidRPr="00D55FBB">
              <w:rPr>
                <w:sz w:val="20"/>
                <w:szCs w:val="20"/>
                <w:lang w:val="en"/>
              </w:rPr>
              <w:t>As an international forum for hypothesis-driven scientific research, the journal publishes original papers on basic research in the fields of animal physiology, the biochemistry and physiology of nutrition, animal nutrition, feed technology, and feed preservation.</w:t>
            </w:r>
          </w:p>
        </w:tc>
      </w:tr>
      <w:tr w:rsidR="0068410A" w14:paraId="2F4C82BD"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B8" w14:textId="24AE2764" w:rsidR="0068410A" w:rsidRDefault="0068410A" w:rsidP="006F41FF">
            <w:r w:rsidRPr="007D3C60">
              <w:t>Journal of Animal Science</w:t>
            </w:r>
          </w:p>
        </w:tc>
        <w:tc>
          <w:tcPr>
            <w:tcW w:w="1324" w:type="dxa"/>
          </w:tcPr>
          <w:p w14:paraId="2F4C82B9" w14:textId="0C1BF340" w:rsidR="0068410A" w:rsidRDefault="0068410A" w:rsidP="006F41FF">
            <w:pPr>
              <w:cnfStyle w:val="000000100000" w:firstRow="0" w:lastRow="0" w:firstColumn="0" w:lastColumn="0" w:oddVBand="0" w:evenVBand="0" w:oddHBand="1" w:evenHBand="0" w:firstRowFirstColumn="0" w:firstRowLastColumn="0" w:lastRowFirstColumn="0" w:lastRowLastColumn="0"/>
            </w:pPr>
            <w:r>
              <w:t>2.0</w:t>
            </w:r>
          </w:p>
        </w:tc>
        <w:tc>
          <w:tcPr>
            <w:tcW w:w="1615" w:type="dxa"/>
          </w:tcPr>
          <w:p w14:paraId="2F4C82BA" w14:textId="3FEA48E4" w:rsidR="0068410A" w:rsidRDefault="0068410A" w:rsidP="006F41FF">
            <w:pPr>
              <w:cnfStyle w:val="000000100000" w:firstRow="0" w:lastRow="0" w:firstColumn="0" w:lastColumn="0" w:oddVBand="0" w:evenVBand="0" w:oddHBand="1" w:evenHBand="0" w:firstRowFirstColumn="0" w:firstRowLastColumn="0" w:lastRowFirstColumn="0" w:lastRowLastColumn="0"/>
            </w:pPr>
            <w:r>
              <w:t>Online Open $3500</w:t>
            </w:r>
          </w:p>
        </w:tc>
        <w:tc>
          <w:tcPr>
            <w:tcW w:w="2086" w:type="dxa"/>
          </w:tcPr>
          <w:p w14:paraId="2F4C82BB" w14:textId="77777777" w:rsidR="0068410A" w:rsidRDefault="0068410A" w:rsidP="006F41FF">
            <w:pPr>
              <w:cnfStyle w:val="000000100000" w:firstRow="0" w:lastRow="0" w:firstColumn="0" w:lastColumn="0" w:oddVBand="0" w:evenVBand="0" w:oddHBand="1" w:evenHBand="0" w:firstRowFirstColumn="0" w:firstRowLastColumn="0" w:lastRowFirstColumn="0" w:lastRowLastColumn="0"/>
            </w:pPr>
            <w:r>
              <w:t>Short Comm.</w:t>
            </w:r>
          </w:p>
        </w:tc>
        <w:tc>
          <w:tcPr>
            <w:tcW w:w="1662" w:type="dxa"/>
          </w:tcPr>
          <w:p w14:paraId="2F4C82BC" w14:textId="77777777" w:rsidR="0068410A" w:rsidRDefault="0068410A" w:rsidP="006F41FF">
            <w:pPr>
              <w:cnfStyle w:val="000000100000" w:firstRow="0" w:lastRow="0" w:firstColumn="0" w:lastColumn="0" w:oddVBand="0" w:evenVBand="0" w:oddHBand="1" w:evenHBand="0" w:firstRowFirstColumn="0" w:firstRowLastColumn="0" w:lastRowFirstColumn="0" w:lastRowLastColumn="0"/>
            </w:pPr>
            <w:r>
              <w:t>3500 words</w:t>
            </w:r>
          </w:p>
        </w:tc>
      </w:tr>
      <w:tr w:rsidR="0068410A" w14:paraId="2F4C82C0"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BE" w14:textId="77777777" w:rsidR="0068410A" w:rsidRDefault="0068410A" w:rsidP="006F41FF"/>
        </w:tc>
        <w:tc>
          <w:tcPr>
            <w:tcW w:w="6687" w:type="dxa"/>
            <w:gridSpan w:val="4"/>
          </w:tcPr>
          <w:p w14:paraId="2F4C82BF" w14:textId="3200E4F8" w:rsidR="0068410A" w:rsidRPr="00D55FBB" w:rsidRDefault="0068410A" w:rsidP="006F41FF">
            <w:pPr>
              <w:cnfStyle w:val="000000010000" w:firstRow="0" w:lastRow="0" w:firstColumn="0" w:lastColumn="0" w:oddVBand="0" w:evenVBand="0" w:oddHBand="0" w:evenHBand="1" w:firstRowFirstColumn="0" w:firstRowLastColumn="0" w:lastRowFirstColumn="0" w:lastRowLastColumn="0"/>
              <w:rPr>
                <w:sz w:val="20"/>
                <w:szCs w:val="20"/>
              </w:rPr>
            </w:pPr>
            <w:r w:rsidRPr="007D3C60">
              <w:rPr>
                <w:rFonts w:cs="Lucida Sans Unicode"/>
                <w:color w:val="403838"/>
                <w:sz w:val="20"/>
                <w:szCs w:val="20"/>
                <w:lang w:val="en"/>
              </w:rPr>
              <w:t xml:space="preserve">Articles published in </w:t>
            </w:r>
            <w:r w:rsidRPr="007D3C60">
              <w:rPr>
                <w:rStyle w:val="Emphasis"/>
                <w:rFonts w:cs="Lucida Sans Unicode"/>
                <w:color w:val="403838"/>
                <w:sz w:val="20"/>
                <w:szCs w:val="20"/>
                <w:lang w:val="en"/>
              </w:rPr>
              <w:t>JAS</w:t>
            </w:r>
            <w:r w:rsidRPr="007D3C60">
              <w:rPr>
                <w:rFonts w:cs="Lucida Sans Unicode"/>
                <w:color w:val="403838"/>
                <w:sz w:val="20"/>
                <w:szCs w:val="20"/>
                <w:lang w:val="en"/>
              </w:rPr>
              <w:t xml:space="preserve"> encompass a broad range of research topics in animal production and fundamental aspects of genetics, nutrition, physiology, and preparation and utilization of animal products.</w:t>
            </w:r>
          </w:p>
        </w:tc>
      </w:tr>
      <w:tr w:rsidR="0068410A" w14:paraId="2F4C82C6"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C1" w14:textId="6D6219B0" w:rsidR="0068410A" w:rsidRDefault="0068410A" w:rsidP="005229FC">
            <w:r>
              <w:t>Journal of Veterinary Science</w:t>
            </w:r>
          </w:p>
        </w:tc>
        <w:tc>
          <w:tcPr>
            <w:tcW w:w="1324" w:type="dxa"/>
          </w:tcPr>
          <w:p w14:paraId="2F4C82C2" w14:textId="42B0DF24" w:rsidR="0068410A" w:rsidRDefault="0068410A" w:rsidP="005229FC">
            <w:pPr>
              <w:cnfStyle w:val="000000100000" w:firstRow="0" w:lastRow="0" w:firstColumn="0" w:lastColumn="0" w:oddVBand="0" w:evenVBand="0" w:oddHBand="1" w:evenHBand="0" w:firstRowFirstColumn="0" w:firstRowLastColumn="0" w:lastRowFirstColumn="0" w:lastRowLastColumn="0"/>
            </w:pPr>
            <w:r>
              <w:t xml:space="preserve"> 1.16 </w:t>
            </w:r>
          </w:p>
        </w:tc>
        <w:tc>
          <w:tcPr>
            <w:tcW w:w="1615" w:type="dxa"/>
          </w:tcPr>
          <w:p w14:paraId="2F4C82C3" w14:textId="7CD9F7E1" w:rsidR="0068410A" w:rsidRDefault="0068410A" w:rsidP="005229FC">
            <w:pPr>
              <w:cnfStyle w:val="000000100000" w:firstRow="0" w:lastRow="0" w:firstColumn="0" w:lastColumn="0" w:oddVBand="0" w:evenVBand="0" w:oddHBand="1" w:evenHBand="0" w:firstRowFirstColumn="0" w:firstRowLastColumn="0" w:lastRowFirstColumn="0" w:lastRowLastColumn="0"/>
            </w:pPr>
            <w:r>
              <w:t>Open access fee $2500 if ASAS member; $3250 nonmember</w:t>
            </w:r>
          </w:p>
        </w:tc>
        <w:tc>
          <w:tcPr>
            <w:tcW w:w="2086" w:type="dxa"/>
          </w:tcPr>
          <w:p w14:paraId="2F4C82C4" w14:textId="1404CC5A" w:rsidR="0068410A" w:rsidRDefault="0068410A" w:rsidP="005229FC">
            <w:pPr>
              <w:cnfStyle w:val="000000100000" w:firstRow="0" w:lastRow="0" w:firstColumn="0" w:lastColumn="0" w:oddVBand="0" w:evenVBand="0" w:oddHBand="1" w:evenHBand="0" w:firstRowFirstColumn="0" w:firstRowLastColumn="0" w:lastRowFirstColumn="0" w:lastRowLastColumn="0"/>
            </w:pPr>
            <w:r>
              <w:t>Rapid communication</w:t>
            </w:r>
          </w:p>
        </w:tc>
        <w:tc>
          <w:tcPr>
            <w:tcW w:w="1662" w:type="dxa"/>
          </w:tcPr>
          <w:p w14:paraId="2F4C82C5" w14:textId="0F1187A1" w:rsidR="0068410A" w:rsidRDefault="0068410A" w:rsidP="005229FC">
            <w:pPr>
              <w:cnfStyle w:val="000000100000" w:firstRow="0" w:lastRow="0" w:firstColumn="0" w:lastColumn="0" w:oddVBand="0" w:evenVBand="0" w:oddHBand="1" w:evenHBand="0" w:firstRowFirstColumn="0" w:firstRowLastColumn="0" w:lastRowFirstColumn="0" w:lastRowLastColumn="0"/>
            </w:pPr>
            <w:r>
              <w:t>5 pages</w:t>
            </w:r>
          </w:p>
        </w:tc>
      </w:tr>
      <w:tr w:rsidR="0068410A" w14:paraId="2F4C82C9"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C7" w14:textId="77777777" w:rsidR="0068410A" w:rsidRDefault="0068410A"/>
        </w:tc>
        <w:tc>
          <w:tcPr>
            <w:tcW w:w="6687" w:type="dxa"/>
            <w:gridSpan w:val="4"/>
          </w:tcPr>
          <w:p w14:paraId="2F4C82C8" w14:textId="7786D18D" w:rsidR="0068410A" w:rsidRPr="007D3C60" w:rsidRDefault="0068410A">
            <w:pPr>
              <w:cnfStyle w:val="000000010000" w:firstRow="0" w:lastRow="0" w:firstColumn="0" w:lastColumn="0" w:oddVBand="0" w:evenVBand="0" w:oddHBand="0" w:evenHBand="1" w:firstRowFirstColumn="0" w:firstRowLastColumn="0" w:lastRowFirstColumn="0" w:lastRowLastColumn="0"/>
              <w:rPr>
                <w:sz w:val="20"/>
                <w:szCs w:val="20"/>
              </w:rPr>
            </w:pPr>
            <w:r w:rsidRPr="00D55FBB">
              <w:rPr>
                <w:rFonts w:cs="Tahoma"/>
                <w:color w:val="333333"/>
                <w:sz w:val="20"/>
                <w:szCs w:val="20"/>
              </w:rPr>
              <w:t>The Journal of Veterinary Science (J Vet Sci) is an international peer-reviewed journal dedicated to providing to the advancement and dissemination of scientific knowledge concerning veterinary sciences and related academic disciplines. It covers all the scientific and technological aspects of veterinary sciences in general, anatomy, physiology, biochemistry, pharmacology, microbiology, pathology, public health, parasitology, infectious diseases, clinical sciences, alternative veterinary medicine and other biomedical fields.</w:t>
            </w:r>
          </w:p>
        </w:tc>
      </w:tr>
      <w:tr w:rsidR="0068410A" w14:paraId="2F4C82D8"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D3" w14:textId="54F83B25" w:rsidR="0068410A" w:rsidRDefault="0068410A" w:rsidP="008438F4">
            <w:r>
              <w:t>Livestock Science *</w:t>
            </w:r>
          </w:p>
        </w:tc>
        <w:tc>
          <w:tcPr>
            <w:tcW w:w="1324" w:type="dxa"/>
          </w:tcPr>
          <w:p w14:paraId="2F4C82D4" w14:textId="684AFC86" w:rsidR="0068410A" w:rsidRDefault="0068410A" w:rsidP="008438F4">
            <w:pPr>
              <w:jc w:val="center"/>
              <w:cnfStyle w:val="000000100000" w:firstRow="0" w:lastRow="0" w:firstColumn="0" w:lastColumn="0" w:oddVBand="0" w:evenVBand="0" w:oddHBand="1" w:evenHBand="0" w:firstRowFirstColumn="0" w:firstRowLastColumn="0" w:lastRowFirstColumn="0" w:lastRowLastColumn="0"/>
            </w:pPr>
            <w:r>
              <w:t>1.38</w:t>
            </w:r>
          </w:p>
        </w:tc>
        <w:tc>
          <w:tcPr>
            <w:tcW w:w="1615" w:type="dxa"/>
          </w:tcPr>
          <w:p w14:paraId="2F4C82D5" w14:textId="77777777" w:rsidR="0068410A" w:rsidRDefault="0068410A" w:rsidP="008438F4">
            <w:pPr>
              <w:jc w:val="center"/>
              <w:cnfStyle w:val="000000100000" w:firstRow="0" w:lastRow="0" w:firstColumn="0" w:lastColumn="0" w:oddVBand="0" w:evenVBand="0" w:oddHBand="1" w:evenHBand="0" w:firstRowFirstColumn="0" w:firstRowLastColumn="0" w:lastRowFirstColumn="0" w:lastRowLastColumn="0"/>
            </w:pPr>
            <w:r>
              <w:t>Open - Page charges</w:t>
            </w:r>
          </w:p>
        </w:tc>
        <w:tc>
          <w:tcPr>
            <w:tcW w:w="2086" w:type="dxa"/>
          </w:tcPr>
          <w:p w14:paraId="2F4C82D6" w14:textId="77777777" w:rsidR="0068410A" w:rsidRDefault="0068410A" w:rsidP="008438F4">
            <w:pPr>
              <w:jc w:val="center"/>
              <w:cnfStyle w:val="000000100000" w:firstRow="0" w:lastRow="0" w:firstColumn="0" w:lastColumn="0" w:oddVBand="0" w:evenVBand="0" w:oddHBand="1" w:evenHBand="0" w:firstRowFirstColumn="0" w:firstRowLastColumn="0" w:lastRowFirstColumn="0" w:lastRowLastColumn="0"/>
            </w:pPr>
            <w:r>
              <w:t>Short Comm./Case Report</w:t>
            </w:r>
          </w:p>
        </w:tc>
        <w:tc>
          <w:tcPr>
            <w:tcW w:w="1662" w:type="dxa"/>
          </w:tcPr>
          <w:p w14:paraId="2F4C82D7" w14:textId="77777777" w:rsidR="0068410A" w:rsidRDefault="0068410A" w:rsidP="008438F4">
            <w:pPr>
              <w:jc w:val="center"/>
              <w:cnfStyle w:val="000000100000" w:firstRow="0" w:lastRow="0" w:firstColumn="0" w:lastColumn="0" w:oddVBand="0" w:evenVBand="0" w:oddHBand="1" w:evenHBand="0" w:firstRowFirstColumn="0" w:firstRowLastColumn="0" w:lastRowFirstColumn="0" w:lastRowLastColumn="0"/>
            </w:pPr>
            <w:r>
              <w:t>8 pages</w:t>
            </w:r>
          </w:p>
        </w:tc>
      </w:tr>
      <w:tr w:rsidR="0068410A" w14:paraId="2F4C82DB"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D9" w14:textId="77777777" w:rsidR="0068410A" w:rsidRDefault="0068410A" w:rsidP="008438F4"/>
        </w:tc>
        <w:tc>
          <w:tcPr>
            <w:tcW w:w="6687" w:type="dxa"/>
            <w:gridSpan w:val="4"/>
          </w:tcPr>
          <w:p w14:paraId="2F4C82DA" w14:textId="2189F61D" w:rsidR="0068410A" w:rsidRPr="00D55FBB" w:rsidRDefault="0068410A" w:rsidP="008438F4">
            <w:pPr>
              <w:cnfStyle w:val="000000010000" w:firstRow="0" w:lastRow="0" w:firstColumn="0" w:lastColumn="0" w:oddVBand="0" w:evenVBand="0" w:oddHBand="0" w:evenHBand="1" w:firstRowFirstColumn="0" w:firstRowLastColumn="0" w:lastRowFirstColumn="0" w:lastRowLastColumn="0"/>
              <w:rPr>
                <w:sz w:val="20"/>
                <w:szCs w:val="20"/>
              </w:rPr>
            </w:pPr>
            <w:r w:rsidRPr="00D55FBB">
              <w:rPr>
                <w:rFonts w:cs="Arial"/>
                <w:i/>
                <w:iCs/>
                <w:color w:val="333333"/>
                <w:sz w:val="20"/>
                <w:szCs w:val="20"/>
              </w:rPr>
              <w:t>Livestock Science</w:t>
            </w:r>
            <w:r w:rsidRPr="00D55FBB">
              <w:rPr>
                <w:rFonts w:cs="Arial"/>
                <w:color w:val="333333"/>
                <w:sz w:val="20"/>
                <w:szCs w:val="20"/>
              </w:rPr>
              <w:t xml:space="preserve"> promotes the sound development of the </w:t>
            </w:r>
            <w:r w:rsidRPr="00D55FBB">
              <w:rPr>
                <w:rFonts w:cs="Arial"/>
                <w:b/>
                <w:bCs/>
                <w:color w:val="333333"/>
                <w:sz w:val="20"/>
                <w:szCs w:val="20"/>
              </w:rPr>
              <w:t>livestock sector</w:t>
            </w:r>
            <w:r w:rsidRPr="00D55FBB">
              <w:rPr>
                <w:rFonts w:cs="Arial"/>
                <w:color w:val="333333"/>
                <w:sz w:val="20"/>
                <w:szCs w:val="20"/>
              </w:rPr>
              <w:t xml:space="preserve"> by publishing original, peer-reviewed research and review articles covering all aspects of this broad field. The journal welcomes </w:t>
            </w:r>
            <w:hyperlink r:id="rId5" w:history="1">
              <w:r w:rsidRPr="00D55FBB">
                <w:rPr>
                  <w:rFonts w:cs="Arial"/>
                  <w:color w:val="00759B"/>
                  <w:sz w:val="20"/>
                  <w:szCs w:val="20"/>
                </w:rPr>
                <w:t>submissions</w:t>
              </w:r>
            </w:hyperlink>
            <w:r w:rsidRPr="00D55FBB">
              <w:rPr>
                <w:rFonts w:cs="Arial"/>
                <w:color w:val="333333"/>
                <w:sz w:val="20"/>
                <w:szCs w:val="20"/>
              </w:rPr>
              <w:t xml:space="preserve"> on the avant-garde areas of </w:t>
            </w:r>
            <w:r w:rsidRPr="00D55FBB">
              <w:rPr>
                <w:rFonts w:cs="Arial"/>
                <w:b/>
                <w:bCs/>
                <w:color w:val="333333"/>
                <w:sz w:val="20"/>
                <w:szCs w:val="20"/>
              </w:rPr>
              <w:t>genetic resources</w:t>
            </w:r>
            <w:r w:rsidRPr="00D55FBB">
              <w:rPr>
                <w:rFonts w:cs="Arial"/>
                <w:color w:val="333333"/>
                <w:sz w:val="20"/>
                <w:szCs w:val="20"/>
              </w:rPr>
              <w:t xml:space="preserve">, </w:t>
            </w:r>
            <w:r w:rsidRPr="00D55FBB">
              <w:rPr>
                <w:rFonts w:cs="Arial"/>
                <w:b/>
                <w:bCs/>
                <w:color w:val="333333"/>
                <w:sz w:val="20"/>
                <w:szCs w:val="20"/>
              </w:rPr>
              <w:t>tropical livestock farming</w:t>
            </w:r>
            <w:r w:rsidRPr="00D55FBB">
              <w:rPr>
                <w:rFonts w:cs="Arial"/>
                <w:color w:val="333333"/>
                <w:sz w:val="20"/>
                <w:szCs w:val="20"/>
              </w:rPr>
              <w:t xml:space="preserve">, </w:t>
            </w:r>
            <w:r w:rsidRPr="00D55FBB">
              <w:rPr>
                <w:rFonts w:cs="Arial"/>
                <w:b/>
                <w:bCs/>
                <w:color w:val="333333"/>
                <w:sz w:val="20"/>
                <w:szCs w:val="20"/>
              </w:rPr>
              <w:t>welfare</w:t>
            </w:r>
            <w:r w:rsidRPr="00D55FBB">
              <w:rPr>
                <w:rFonts w:cs="Arial"/>
                <w:color w:val="333333"/>
                <w:sz w:val="20"/>
                <w:szCs w:val="20"/>
              </w:rPr>
              <w:t xml:space="preserve">, </w:t>
            </w:r>
            <w:r w:rsidRPr="00D55FBB">
              <w:rPr>
                <w:rFonts w:cs="Arial"/>
                <w:b/>
                <w:bCs/>
                <w:color w:val="333333"/>
                <w:sz w:val="20"/>
                <w:szCs w:val="20"/>
              </w:rPr>
              <w:t>ethics</w:t>
            </w:r>
            <w:r w:rsidRPr="00D55FBB">
              <w:rPr>
                <w:rFonts w:cs="Arial"/>
                <w:color w:val="333333"/>
                <w:sz w:val="20"/>
                <w:szCs w:val="20"/>
              </w:rPr>
              <w:t xml:space="preserve"> and </w:t>
            </w:r>
            <w:r w:rsidRPr="00D55FBB">
              <w:rPr>
                <w:rFonts w:cs="Arial"/>
                <w:b/>
                <w:bCs/>
                <w:color w:val="333333"/>
                <w:sz w:val="20"/>
                <w:szCs w:val="20"/>
              </w:rPr>
              <w:t>behaviour</w:t>
            </w:r>
            <w:r w:rsidRPr="00D55FBB">
              <w:rPr>
                <w:rFonts w:cs="Arial"/>
                <w:color w:val="333333"/>
                <w:sz w:val="20"/>
                <w:szCs w:val="20"/>
              </w:rPr>
              <w:t xml:space="preserve">, in addition to those on </w:t>
            </w:r>
            <w:r w:rsidRPr="00D55FBB">
              <w:rPr>
                <w:rFonts w:cs="Arial"/>
                <w:b/>
                <w:bCs/>
                <w:color w:val="333333"/>
                <w:sz w:val="20"/>
                <w:szCs w:val="20"/>
              </w:rPr>
              <w:t>genetics</w:t>
            </w:r>
            <w:r w:rsidRPr="00D55FBB">
              <w:rPr>
                <w:rFonts w:cs="Arial"/>
                <w:color w:val="333333"/>
                <w:sz w:val="20"/>
                <w:szCs w:val="20"/>
              </w:rPr>
              <w:t xml:space="preserve">, </w:t>
            </w:r>
            <w:r w:rsidRPr="00D55FBB">
              <w:rPr>
                <w:rFonts w:cs="Arial"/>
                <w:b/>
                <w:bCs/>
                <w:color w:val="333333"/>
                <w:sz w:val="20"/>
                <w:szCs w:val="20"/>
              </w:rPr>
              <w:t>breeding</w:t>
            </w:r>
            <w:r w:rsidRPr="00D55FBB">
              <w:rPr>
                <w:rFonts w:cs="Arial"/>
                <w:color w:val="333333"/>
                <w:sz w:val="20"/>
                <w:szCs w:val="20"/>
              </w:rPr>
              <w:t xml:space="preserve">, </w:t>
            </w:r>
            <w:r w:rsidRPr="00D55FBB">
              <w:rPr>
                <w:rFonts w:cs="Arial"/>
                <w:b/>
                <w:bCs/>
                <w:color w:val="333333"/>
                <w:sz w:val="20"/>
                <w:szCs w:val="20"/>
              </w:rPr>
              <w:t>growth</w:t>
            </w:r>
            <w:r w:rsidRPr="00D55FBB">
              <w:rPr>
                <w:rFonts w:cs="Arial"/>
                <w:color w:val="333333"/>
                <w:sz w:val="20"/>
                <w:szCs w:val="20"/>
              </w:rPr>
              <w:t xml:space="preserve">, </w:t>
            </w:r>
            <w:r w:rsidRPr="00D55FBB">
              <w:rPr>
                <w:rFonts w:cs="Arial"/>
                <w:b/>
                <w:bCs/>
                <w:color w:val="333333"/>
                <w:sz w:val="20"/>
                <w:szCs w:val="20"/>
              </w:rPr>
              <w:t>reproduction</w:t>
            </w:r>
            <w:r w:rsidRPr="00D55FBB">
              <w:rPr>
                <w:rFonts w:cs="Arial"/>
                <w:color w:val="333333"/>
                <w:sz w:val="20"/>
                <w:szCs w:val="20"/>
              </w:rPr>
              <w:t xml:space="preserve">, </w:t>
            </w:r>
            <w:r w:rsidRPr="00D55FBB">
              <w:rPr>
                <w:rFonts w:cs="Arial"/>
                <w:b/>
                <w:bCs/>
                <w:color w:val="333333"/>
                <w:sz w:val="20"/>
                <w:szCs w:val="20"/>
              </w:rPr>
              <w:t>nutrition</w:t>
            </w:r>
            <w:r w:rsidRPr="00D55FBB">
              <w:rPr>
                <w:rFonts w:cs="Arial"/>
                <w:color w:val="333333"/>
                <w:sz w:val="20"/>
                <w:szCs w:val="20"/>
              </w:rPr>
              <w:t xml:space="preserve">, </w:t>
            </w:r>
            <w:r w:rsidRPr="00D55FBB">
              <w:rPr>
                <w:rFonts w:cs="Arial"/>
                <w:b/>
                <w:bCs/>
                <w:color w:val="333333"/>
                <w:sz w:val="20"/>
                <w:szCs w:val="20"/>
              </w:rPr>
              <w:t>management</w:t>
            </w:r>
            <w:r w:rsidRPr="00D55FBB">
              <w:rPr>
                <w:rFonts w:cs="Arial"/>
                <w:color w:val="333333"/>
                <w:sz w:val="20"/>
                <w:szCs w:val="20"/>
              </w:rPr>
              <w:t xml:space="preserve">, </w:t>
            </w:r>
            <w:r w:rsidRPr="00D55FBB">
              <w:rPr>
                <w:rFonts w:cs="Arial"/>
                <w:b/>
                <w:bCs/>
                <w:color w:val="333333"/>
                <w:sz w:val="20"/>
                <w:szCs w:val="20"/>
              </w:rPr>
              <w:t>health</w:t>
            </w:r>
            <w:r w:rsidRPr="00D55FBB">
              <w:rPr>
                <w:rFonts w:cs="Arial"/>
                <w:color w:val="333333"/>
                <w:sz w:val="20"/>
                <w:szCs w:val="20"/>
              </w:rPr>
              <w:t xml:space="preserve">, </w:t>
            </w:r>
            <w:r w:rsidRPr="00D55FBB">
              <w:rPr>
                <w:rFonts w:cs="Arial"/>
                <w:b/>
                <w:bCs/>
                <w:color w:val="333333"/>
                <w:sz w:val="20"/>
                <w:szCs w:val="20"/>
              </w:rPr>
              <w:t>production</w:t>
            </w:r>
            <w:r w:rsidRPr="00D55FBB">
              <w:rPr>
                <w:rFonts w:cs="Arial"/>
                <w:color w:val="333333"/>
                <w:sz w:val="20"/>
                <w:szCs w:val="20"/>
              </w:rPr>
              <w:t xml:space="preserve">, </w:t>
            </w:r>
            <w:r w:rsidRPr="00D55FBB">
              <w:rPr>
                <w:rFonts w:cs="Arial"/>
                <w:b/>
                <w:bCs/>
                <w:color w:val="333333"/>
                <w:sz w:val="20"/>
                <w:szCs w:val="20"/>
              </w:rPr>
              <w:t>systems</w:t>
            </w:r>
            <w:r w:rsidRPr="00D55FBB">
              <w:rPr>
                <w:rFonts w:cs="Arial"/>
                <w:color w:val="333333"/>
                <w:sz w:val="20"/>
                <w:szCs w:val="20"/>
              </w:rPr>
              <w:t>, and so on.</w:t>
            </w:r>
          </w:p>
        </w:tc>
      </w:tr>
      <w:tr w:rsidR="0068410A" w14:paraId="2F4C82E1"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DC" w14:textId="33699614" w:rsidR="0068410A" w:rsidRDefault="0068410A" w:rsidP="008438F4">
            <w:r>
              <w:lastRenderedPageBreak/>
              <w:t>Open Veterinary Journal *</w:t>
            </w:r>
          </w:p>
        </w:tc>
        <w:tc>
          <w:tcPr>
            <w:tcW w:w="1324" w:type="dxa"/>
          </w:tcPr>
          <w:p w14:paraId="2F4C82DD" w14:textId="7303125B" w:rsidR="0068410A" w:rsidRDefault="0068410A" w:rsidP="008438F4">
            <w:pPr>
              <w:cnfStyle w:val="000000100000" w:firstRow="0" w:lastRow="0" w:firstColumn="0" w:lastColumn="0" w:oddVBand="0" w:evenVBand="0" w:oddHBand="1" w:evenHBand="0" w:firstRowFirstColumn="0" w:firstRowLastColumn="0" w:lastRowFirstColumn="0" w:lastRowLastColumn="0"/>
            </w:pPr>
            <w:r>
              <w:t>Libyan journal</w:t>
            </w:r>
          </w:p>
        </w:tc>
        <w:tc>
          <w:tcPr>
            <w:tcW w:w="1615" w:type="dxa"/>
          </w:tcPr>
          <w:p w14:paraId="2F4C82DE" w14:textId="013B8103" w:rsidR="0068410A" w:rsidRDefault="0068410A" w:rsidP="008438F4">
            <w:pPr>
              <w:cnfStyle w:val="000000100000" w:firstRow="0" w:lastRow="0" w:firstColumn="0" w:lastColumn="0" w:oddVBand="0" w:evenVBand="0" w:oddHBand="1" w:evenHBand="0" w:firstRowFirstColumn="0" w:firstRowLastColumn="0" w:lastRowFirstColumn="0" w:lastRowLastColumn="0"/>
            </w:pPr>
            <w:r>
              <w:t>Open no fees</w:t>
            </w:r>
          </w:p>
        </w:tc>
        <w:tc>
          <w:tcPr>
            <w:tcW w:w="2086" w:type="dxa"/>
          </w:tcPr>
          <w:p w14:paraId="2F4C82DF" w14:textId="1FC88F64" w:rsidR="0068410A" w:rsidRDefault="0068410A" w:rsidP="008438F4">
            <w:pPr>
              <w:cnfStyle w:val="000000100000" w:firstRow="0" w:lastRow="0" w:firstColumn="0" w:lastColumn="0" w:oddVBand="0" w:evenVBand="0" w:oddHBand="1" w:evenHBand="0" w:firstRowFirstColumn="0" w:firstRowLastColumn="0" w:lastRowFirstColumn="0" w:lastRowLastColumn="0"/>
            </w:pPr>
            <w:r>
              <w:t>Short comm./Case reports</w:t>
            </w:r>
          </w:p>
        </w:tc>
        <w:tc>
          <w:tcPr>
            <w:tcW w:w="1662" w:type="dxa"/>
          </w:tcPr>
          <w:p w14:paraId="2F4C82E0" w14:textId="6C31A580" w:rsidR="0068410A" w:rsidRDefault="0068410A" w:rsidP="008438F4">
            <w:pPr>
              <w:cnfStyle w:val="000000100000" w:firstRow="0" w:lastRow="0" w:firstColumn="0" w:lastColumn="0" w:oddVBand="0" w:evenVBand="0" w:oddHBand="1" w:evenHBand="0" w:firstRowFirstColumn="0" w:firstRowLastColumn="0" w:lastRowFirstColumn="0" w:lastRowLastColumn="0"/>
            </w:pPr>
          </w:p>
        </w:tc>
      </w:tr>
      <w:tr w:rsidR="0068410A" w14:paraId="2F4C82E4"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E2" w14:textId="77777777" w:rsidR="0068410A" w:rsidRDefault="0068410A" w:rsidP="0004567D"/>
        </w:tc>
        <w:tc>
          <w:tcPr>
            <w:tcW w:w="6687" w:type="dxa"/>
            <w:gridSpan w:val="4"/>
          </w:tcPr>
          <w:p w14:paraId="2F4C82E3" w14:textId="05E3E496" w:rsidR="0068410A" w:rsidRPr="00D55FBB" w:rsidRDefault="0068410A" w:rsidP="0004567D">
            <w:pPr>
              <w:cnfStyle w:val="000000010000" w:firstRow="0" w:lastRow="0" w:firstColumn="0" w:lastColumn="0" w:oddVBand="0" w:evenVBand="0" w:oddHBand="0" w:evenHBand="1" w:firstRowFirstColumn="0" w:firstRowLastColumn="0" w:lastRowFirstColumn="0" w:lastRowLastColumn="0"/>
              <w:rPr>
                <w:sz w:val="20"/>
                <w:szCs w:val="20"/>
              </w:rPr>
            </w:pPr>
            <w:r w:rsidRPr="007D3C60">
              <w:rPr>
                <w:rStyle w:val="apple-style-span"/>
                <w:b/>
                <w:bCs/>
                <w:i/>
                <w:iCs/>
                <w:color w:val="000000"/>
                <w:sz w:val="20"/>
                <w:szCs w:val="20"/>
              </w:rPr>
              <w:t>Open Veterinary Journal</w:t>
            </w:r>
            <w:r w:rsidRPr="007D3C60">
              <w:rPr>
                <w:rStyle w:val="apple-style-span"/>
                <w:i/>
                <w:iCs/>
                <w:color w:val="000000"/>
                <w:sz w:val="20"/>
                <w:szCs w:val="20"/>
              </w:rPr>
              <w:t xml:space="preserve"> </w:t>
            </w:r>
            <w:r w:rsidRPr="007D3C60">
              <w:rPr>
                <w:rStyle w:val="apple-style-span"/>
                <w:color w:val="000000"/>
                <w:sz w:val="20"/>
                <w:szCs w:val="20"/>
              </w:rPr>
              <w:t xml:space="preserve">is a peer reviewed international open access online journal publishing high-quality original articles, reviews, short communications and case reports dedicated to all aspects of veterinary sciences and its related subjects. </w:t>
            </w:r>
            <w:r w:rsidRPr="007D3C60">
              <w:rPr>
                <w:rStyle w:val="apple-style-span"/>
                <w:b/>
                <w:bCs/>
                <w:i/>
                <w:iCs/>
                <w:color w:val="000000"/>
                <w:sz w:val="20"/>
                <w:szCs w:val="20"/>
              </w:rPr>
              <w:t xml:space="preserve">Research areas include the following: </w:t>
            </w:r>
            <w:r w:rsidRPr="007D3C60">
              <w:rPr>
                <w:rStyle w:val="apple-style-span"/>
                <w:color w:val="000000"/>
                <w:sz w:val="20"/>
                <w:szCs w:val="20"/>
              </w:rPr>
              <w:t>infectious diseases including zoonotic/food-borne importance, applied biochemistry, parasitology, endocrinology, microbiology, immunology, pathology, pharmacology, physiology, epidemiology, molecular biology, immunogenetics, surgery, ophthalmology, dermatology, oncology, animal reproduction, animal production and management, food science and animal nutrition.</w:t>
            </w:r>
            <w:r>
              <w:rPr>
                <w:rStyle w:val="apple-style-span"/>
                <w:rFonts w:ascii="Georgia" w:hAnsi="Georgia"/>
                <w:color w:val="000000"/>
                <w:sz w:val="27"/>
                <w:szCs w:val="27"/>
              </w:rPr>
              <w:t> </w:t>
            </w:r>
          </w:p>
        </w:tc>
      </w:tr>
      <w:tr w:rsidR="00E206B2" w14:paraId="2F4C82EA"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E5" w14:textId="23FB9E14" w:rsidR="00E206B2" w:rsidRDefault="00E206B2" w:rsidP="008438F4">
            <w:r>
              <w:t>Reproduction in Domestic Animals</w:t>
            </w:r>
          </w:p>
        </w:tc>
        <w:tc>
          <w:tcPr>
            <w:tcW w:w="1324" w:type="dxa"/>
          </w:tcPr>
          <w:p w14:paraId="2F4C82E6" w14:textId="67F00B32" w:rsidR="00E206B2" w:rsidRDefault="0028759D" w:rsidP="008438F4">
            <w:pPr>
              <w:cnfStyle w:val="000000100000" w:firstRow="0" w:lastRow="0" w:firstColumn="0" w:lastColumn="0" w:oddVBand="0" w:evenVBand="0" w:oddHBand="1" w:evenHBand="0" w:firstRowFirstColumn="0" w:firstRowLastColumn="0" w:lastRowFirstColumn="0" w:lastRowLastColumn="0"/>
            </w:pPr>
            <w:r>
              <w:t>1.4</w:t>
            </w:r>
          </w:p>
        </w:tc>
        <w:tc>
          <w:tcPr>
            <w:tcW w:w="1615" w:type="dxa"/>
          </w:tcPr>
          <w:p w14:paraId="2F4C82E7" w14:textId="528670CB" w:rsidR="00E206B2" w:rsidRDefault="0028759D" w:rsidP="008438F4">
            <w:pPr>
              <w:cnfStyle w:val="000000100000" w:firstRow="0" w:lastRow="0" w:firstColumn="0" w:lastColumn="0" w:oddVBand="0" w:evenVBand="0" w:oddHBand="1" w:evenHBand="0" w:firstRowFirstColumn="0" w:firstRowLastColumn="0" w:lastRowFirstColumn="0" w:lastRowLastColumn="0"/>
            </w:pPr>
            <w:r>
              <w:t>Open option $3500</w:t>
            </w:r>
          </w:p>
        </w:tc>
        <w:tc>
          <w:tcPr>
            <w:tcW w:w="2086" w:type="dxa"/>
          </w:tcPr>
          <w:p w14:paraId="2F4C82E8" w14:textId="5B0738F8" w:rsidR="00E206B2" w:rsidRDefault="0028759D" w:rsidP="008438F4">
            <w:pPr>
              <w:cnfStyle w:val="000000100000" w:firstRow="0" w:lastRow="0" w:firstColumn="0" w:lastColumn="0" w:oddVBand="0" w:evenVBand="0" w:oddHBand="1" w:evenHBand="0" w:firstRowFirstColumn="0" w:firstRowLastColumn="0" w:lastRowFirstColumn="0" w:lastRowLastColumn="0"/>
            </w:pPr>
            <w:r>
              <w:t>Short comm.</w:t>
            </w:r>
          </w:p>
        </w:tc>
        <w:tc>
          <w:tcPr>
            <w:tcW w:w="1662" w:type="dxa"/>
          </w:tcPr>
          <w:p w14:paraId="2F4C82E9" w14:textId="5EA034D5" w:rsidR="00E206B2" w:rsidRDefault="0028759D" w:rsidP="008438F4">
            <w:pPr>
              <w:cnfStyle w:val="000000100000" w:firstRow="0" w:lastRow="0" w:firstColumn="0" w:lastColumn="0" w:oddVBand="0" w:evenVBand="0" w:oddHBand="1" w:evenHBand="0" w:firstRowFirstColumn="0" w:firstRowLastColumn="0" w:lastRowFirstColumn="0" w:lastRowLastColumn="0"/>
            </w:pPr>
            <w:r>
              <w:t>1800 words</w:t>
            </w:r>
          </w:p>
        </w:tc>
      </w:tr>
      <w:tr w:rsidR="00E206B2" w14:paraId="2F4C82ED"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EB" w14:textId="43355362" w:rsidR="00E206B2" w:rsidRDefault="00E206B2" w:rsidP="008438F4"/>
        </w:tc>
        <w:tc>
          <w:tcPr>
            <w:tcW w:w="6687" w:type="dxa"/>
            <w:gridSpan w:val="4"/>
          </w:tcPr>
          <w:p w14:paraId="2F4C82EC" w14:textId="7EB66B84" w:rsidR="00E206B2" w:rsidRDefault="00E206B2" w:rsidP="006B1C83">
            <w:pPr>
              <w:pStyle w:val="NormalWeb"/>
              <w:spacing w:before="0" w:beforeAutospacing="0" w:after="0" w:afterAutospacing="0"/>
              <w:jc w:val="both"/>
              <w:cnfStyle w:val="000000010000" w:firstRow="0" w:lastRow="0" w:firstColumn="0" w:lastColumn="0" w:oddVBand="0" w:evenVBand="0" w:oddHBand="0" w:evenHBand="1" w:firstRowFirstColumn="0" w:firstRowLastColumn="0" w:lastRowFirstColumn="0" w:lastRowLastColumn="0"/>
            </w:pPr>
            <w:r w:rsidRPr="007D3C60">
              <w:rPr>
                <w:i/>
                <w:iCs/>
                <w:sz w:val="20"/>
                <w:szCs w:val="20"/>
                <w:lang w:val="en"/>
              </w:rPr>
              <w:t>Reproduction in Domestic Animals</w:t>
            </w:r>
            <w:r w:rsidRPr="007D3C60">
              <w:rPr>
                <w:sz w:val="20"/>
                <w:szCs w:val="20"/>
                <w:lang w:val="en"/>
              </w:rPr>
              <w:t xml:space="preserve"> is an international journal publishing original, significant articles on reproduction in domestic animals, laboratory animals, and wildlife, with particular attention to basic, applied and clinical research. Reproduction is considered in a broad context, with its strong disciplinary, comparative core. The journal therefore covers obstetrics, neonatology and udder health, and welcomes contributions in these areas.  </w:t>
            </w:r>
          </w:p>
        </w:tc>
      </w:tr>
      <w:tr w:rsidR="00E206B2" w14:paraId="2F4C82F3"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EE" w14:textId="65740F64" w:rsidR="00E206B2" w:rsidRDefault="00E206B2" w:rsidP="008438F4">
            <w:r>
              <w:t>Research in Veterinary Science</w:t>
            </w:r>
          </w:p>
        </w:tc>
        <w:tc>
          <w:tcPr>
            <w:tcW w:w="1324" w:type="dxa"/>
          </w:tcPr>
          <w:p w14:paraId="2F4C82EF" w14:textId="4587EA14" w:rsidR="00E206B2" w:rsidRDefault="00E206B2" w:rsidP="008438F4">
            <w:pPr>
              <w:cnfStyle w:val="000000100000" w:firstRow="0" w:lastRow="0" w:firstColumn="0" w:lastColumn="0" w:oddVBand="0" w:evenVBand="0" w:oddHBand="1" w:evenHBand="0" w:firstRowFirstColumn="0" w:firstRowLastColumn="0" w:lastRowFirstColumn="0" w:lastRowLastColumn="0"/>
            </w:pPr>
            <w:r>
              <w:t>1</w:t>
            </w:r>
            <w:r w:rsidR="0028759D">
              <w:t>.30</w:t>
            </w:r>
          </w:p>
        </w:tc>
        <w:tc>
          <w:tcPr>
            <w:tcW w:w="1615" w:type="dxa"/>
          </w:tcPr>
          <w:p w14:paraId="2F4C82F0" w14:textId="4452374F" w:rsidR="00E206B2" w:rsidRDefault="00E206B2" w:rsidP="008438F4">
            <w:pPr>
              <w:cnfStyle w:val="000000100000" w:firstRow="0" w:lastRow="0" w:firstColumn="0" w:lastColumn="0" w:oddVBand="0" w:evenVBand="0" w:oddHBand="1" w:evenHBand="0" w:firstRowFirstColumn="0" w:firstRowLastColumn="0" w:lastRowFirstColumn="0" w:lastRowLastColumn="0"/>
            </w:pPr>
            <w:r>
              <w:t>Open – fee $</w:t>
            </w:r>
            <w:r w:rsidR="0028759D">
              <w:t>2500</w:t>
            </w:r>
          </w:p>
        </w:tc>
        <w:tc>
          <w:tcPr>
            <w:tcW w:w="2086" w:type="dxa"/>
          </w:tcPr>
          <w:p w14:paraId="2F4C82F1" w14:textId="3756635D" w:rsidR="00E206B2" w:rsidRDefault="00E206B2" w:rsidP="008438F4">
            <w:pPr>
              <w:cnfStyle w:val="000000100000" w:firstRow="0" w:lastRow="0" w:firstColumn="0" w:lastColumn="0" w:oddVBand="0" w:evenVBand="0" w:oddHBand="1" w:evenHBand="0" w:firstRowFirstColumn="0" w:firstRowLastColumn="0" w:lastRowFirstColumn="0" w:lastRowLastColumn="0"/>
            </w:pPr>
            <w:r>
              <w:t>Short Comm.</w:t>
            </w:r>
          </w:p>
        </w:tc>
        <w:tc>
          <w:tcPr>
            <w:tcW w:w="1662" w:type="dxa"/>
          </w:tcPr>
          <w:p w14:paraId="2F4C82F2" w14:textId="12101E7C" w:rsidR="00E206B2" w:rsidRDefault="0028759D" w:rsidP="008438F4">
            <w:pPr>
              <w:cnfStyle w:val="000000100000" w:firstRow="0" w:lastRow="0" w:firstColumn="0" w:lastColumn="0" w:oddVBand="0" w:evenVBand="0" w:oddHBand="1" w:evenHBand="0" w:firstRowFirstColumn="0" w:firstRowLastColumn="0" w:lastRowFirstColumn="0" w:lastRowLastColumn="0"/>
            </w:pPr>
            <w:r>
              <w:t>1600</w:t>
            </w:r>
            <w:r w:rsidR="00E206B2">
              <w:t xml:space="preserve"> words</w:t>
            </w:r>
          </w:p>
        </w:tc>
      </w:tr>
      <w:tr w:rsidR="00E206B2" w14:paraId="2F4C82F6"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F4" w14:textId="578584C9" w:rsidR="00E206B2" w:rsidRDefault="00E206B2" w:rsidP="008438F4"/>
        </w:tc>
        <w:tc>
          <w:tcPr>
            <w:tcW w:w="6687" w:type="dxa"/>
            <w:gridSpan w:val="4"/>
          </w:tcPr>
          <w:p w14:paraId="2F4C82F5" w14:textId="7822BB10" w:rsidR="00E206B2" w:rsidRPr="00F14987" w:rsidRDefault="00E206B2" w:rsidP="008438F4">
            <w:pPr>
              <w:cnfStyle w:val="000000010000" w:firstRow="0" w:lastRow="0" w:firstColumn="0" w:lastColumn="0" w:oddVBand="0" w:evenVBand="0" w:oddHBand="0" w:evenHBand="1" w:firstRowFirstColumn="0" w:firstRowLastColumn="0" w:lastRowFirstColumn="0" w:lastRowLastColumn="0"/>
              <w:rPr>
                <w:sz w:val="20"/>
                <w:szCs w:val="20"/>
              </w:rPr>
            </w:pPr>
            <w:r w:rsidRPr="00D55FBB">
              <w:rPr>
                <w:rFonts w:eastAsia="Times New Roman" w:cs="Arial"/>
                <w:i/>
                <w:iCs/>
                <w:color w:val="333333"/>
                <w:sz w:val="20"/>
                <w:szCs w:val="20"/>
              </w:rPr>
              <w:t>Research in Veterinary Science</w:t>
            </w:r>
            <w:r w:rsidRPr="00D55FBB">
              <w:rPr>
                <w:rFonts w:eastAsia="Times New Roman" w:cs="Arial"/>
                <w:color w:val="333333"/>
                <w:sz w:val="20"/>
                <w:szCs w:val="20"/>
              </w:rPr>
              <w:t xml:space="preserve"> is an International journal publishing original articles, reviews and short communications of a high scientific and ethical standard in the </w:t>
            </w:r>
            <w:r w:rsidRPr="00D55FBB">
              <w:rPr>
                <w:rFonts w:eastAsia="Times New Roman" w:cs="Arial"/>
                <w:b/>
                <w:bCs/>
                <w:color w:val="333333"/>
                <w:sz w:val="20"/>
                <w:szCs w:val="20"/>
              </w:rPr>
              <w:t>veterinary sciences</w:t>
            </w:r>
            <w:r w:rsidRPr="00D55FBB">
              <w:rPr>
                <w:rFonts w:eastAsia="Times New Roman" w:cs="Arial"/>
                <w:color w:val="333333"/>
                <w:sz w:val="20"/>
                <w:szCs w:val="20"/>
              </w:rPr>
              <w:t xml:space="preserve">. </w:t>
            </w:r>
            <w:r>
              <w:rPr>
                <w:rFonts w:eastAsia="Times New Roman" w:cs="Arial"/>
                <w:color w:val="333333"/>
                <w:sz w:val="20"/>
                <w:szCs w:val="20"/>
              </w:rPr>
              <w:t xml:space="preserve"> </w:t>
            </w:r>
            <w:r w:rsidRPr="00D55FBB">
              <w:rPr>
                <w:rFonts w:eastAsia="Times New Roman" w:cs="Arial"/>
                <w:color w:val="333333"/>
                <w:sz w:val="20"/>
                <w:szCs w:val="20"/>
              </w:rPr>
              <w:t>Subjects covered include anatomy, bacteriology, biochemistry, endocrinology, ethology, epidemiology, immunology, molecular biology, nutrition, parasitology, pathology, pharmacology, physiology, surgery, virology, welfare.</w:t>
            </w:r>
          </w:p>
        </w:tc>
      </w:tr>
      <w:tr w:rsidR="00E206B2" w14:paraId="2F4C82FC"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F7" w14:textId="331828EE" w:rsidR="00E206B2" w:rsidRDefault="00E206B2" w:rsidP="00D55B0A">
            <w:r>
              <w:t>Small Ruminant Research *</w:t>
            </w:r>
          </w:p>
        </w:tc>
        <w:tc>
          <w:tcPr>
            <w:tcW w:w="1324" w:type="dxa"/>
          </w:tcPr>
          <w:p w14:paraId="2F4C82F8" w14:textId="3B5A45B0" w:rsidR="00E206B2" w:rsidRDefault="00942D44" w:rsidP="00D55B0A">
            <w:pPr>
              <w:cnfStyle w:val="000000100000" w:firstRow="0" w:lastRow="0" w:firstColumn="0" w:lastColumn="0" w:oddVBand="0" w:evenVBand="0" w:oddHBand="1" w:evenHBand="0" w:firstRowFirstColumn="0" w:firstRowLastColumn="0" w:lastRowFirstColumn="0" w:lastRowLastColumn="0"/>
            </w:pPr>
            <w:r>
              <w:t>0.95</w:t>
            </w:r>
          </w:p>
        </w:tc>
        <w:tc>
          <w:tcPr>
            <w:tcW w:w="1615" w:type="dxa"/>
          </w:tcPr>
          <w:p w14:paraId="2F4C82F9" w14:textId="253711CF" w:rsidR="00E206B2" w:rsidRDefault="00E206B2" w:rsidP="00D55B0A">
            <w:pPr>
              <w:cnfStyle w:val="000000100000" w:firstRow="0" w:lastRow="0" w:firstColumn="0" w:lastColumn="0" w:oddVBand="0" w:evenVBand="0" w:oddHBand="1" w:evenHBand="0" w:firstRowFirstColumn="0" w:firstRowLastColumn="0" w:lastRowFirstColumn="0" w:lastRowLastColumn="0"/>
            </w:pPr>
            <w:r>
              <w:t>Option $2500</w:t>
            </w:r>
          </w:p>
        </w:tc>
        <w:tc>
          <w:tcPr>
            <w:tcW w:w="2086" w:type="dxa"/>
          </w:tcPr>
          <w:p w14:paraId="2F4C82FA" w14:textId="09A33015" w:rsidR="00E206B2" w:rsidRDefault="00E206B2" w:rsidP="00D55B0A">
            <w:pPr>
              <w:cnfStyle w:val="000000100000" w:firstRow="0" w:lastRow="0" w:firstColumn="0" w:lastColumn="0" w:oddVBand="0" w:evenVBand="0" w:oddHBand="1" w:evenHBand="0" w:firstRowFirstColumn="0" w:firstRowLastColumn="0" w:lastRowFirstColumn="0" w:lastRowLastColumn="0"/>
            </w:pPr>
            <w:r>
              <w:t>Short Comm./Technical note</w:t>
            </w:r>
          </w:p>
        </w:tc>
        <w:tc>
          <w:tcPr>
            <w:tcW w:w="1662" w:type="dxa"/>
          </w:tcPr>
          <w:p w14:paraId="2F4C82FB" w14:textId="4DEF102D" w:rsidR="00E206B2" w:rsidRDefault="00E206B2" w:rsidP="00D55B0A">
            <w:pPr>
              <w:cnfStyle w:val="000000100000" w:firstRow="0" w:lastRow="0" w:firstColumn="0" w:lastColumn="0" w:oddVBand="0" w:evenVBand="0" w:oddHBand="1" w:evenHBand="0" w:firstRowFirstColumn="0" w:firstRowLastColumn="0" w:lastRowFirstColumn="0" w:lastRowLastColumn="0"/>
            </w:pPr>
            <w:r>
              <w:t>Short comm. 8 pages/Technical note 4 pages</w:t>
            </w:r>
          </w:p>
        </w:tc>
      </w:tr>
      <w:tr w:rsidR="00E206B2" w14:paraId="2F4C82FF"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2FD" w14:textId="219D20F7" w:rsidR="00E206B2" w:rsidRDefault="00E206B2" w:rsidP="00D55B0A"/>
        </w:tc>
        <w:tc>
          <w:tcPr>
            <w:tcW w:w="6687" w:type="dxa"/>
            <w:gridSpan w:val="4"/>
          </w:tcPr>
          <w:p w14:paraId="3AC26D84" w14:textId="77777777" w:rsidR="00E206B2" w:rsidRDefault="00E206B2" w:rsidP="008438F4">
            <w:pPr>
              <w:cnfStyle w:val="000000010000" w:firstRow="0" w:lastRow="0" w:firstColumn="0" w:lastColumn="0" w:oddVBand="0" w:evenVBand="0" w:oddHBand="0" w:evenHBand="1" w:firstRowFirstColumn="0" w:firstRowLastColumn="0" w:lastRowFirstColumn="0" w:lastRowLastColumn="0"/>
              <w:rPr>
                <w:rFonts w:eastAsia="Times New Roman" w:cs="Arial"/>
                <w:color w:val="333333"/>
                <w:sz w:val="20"/>
                <w:szCs w:val="20"/>
              </w:rPr>
            </w:pPr>
            <w:r w:rsidRPr="006B1C83">
              <w:rPr>
                <w:rFonts w:eastAsia="Times New Roman" w:cs="Arial"/>
                <w:i/>
                <w:iCs/>
                <w:color w:val="333333"/>
                <w:sz w:val="20"/>
                <w:szCs w:val="20"/>
              </w:rPr>
              <w:t>Small Ruminant Research</w:t>
            </w:r>
            <w:r w:rsidRPr="006B1C83">
              <w:rPr>
                <w:rFonts w:eastAsia="Times New Roman" w:cs="Arial"/>
                <w:color w:val="333333"/>
                <w:sz w:val="20"/>
                <w:szCs w:val="20"/>
              </w:rPr>
              <w:t xml:space="preserve"> publishes original, basic and applied research articles, technical notes, and review articles on research relating to </w:t>
            </w:r>
            <w:r w:rsidRPr="006B1C83">
              <w:rPr>
                <w:rFonts w:eastAsia="Times New Roman" w:cs="Arial"/>
                <w:b/>
                <w:bCs/>
                <w:color w:val="333333"/>
                <w:sz w:val="20"/>
                <w:szCs w:val="20"/>
              </w:rPr>
              <w:t>goats</w:t>
            </w:r>
            <w:r w:rsidRPr="006B1C83">
              <w:rPr>
                <w:rFonts w:eastAsia="Times New Roman" w:cs="Arial"/>
                <w:color w:val="333333"/>
                <w:sz w:val="20"/>
                <w:szCs w:val="20"/>
              </w:rPr>
              <w:t xml:space="preserve">, </w:t>
            </w:r>
            <w:r w:rsidRPr="006B1C83">
              <w:rPr>
                <w:rFonts w:eastAsia="Times New Roman" w:cs="Arial"/>
                <w:b/>
                <w:bCs/>
                <w:color w:val="333333"/>
                <w:sz w:val="20"/>
                <w:szCs w:val="20"/>
              </w:rPr>
              <w:t>sheep</w:t>
            </w:r>
            <w:r w:rsidRPr="006B1C83">
              <w:rPr>
                <w:rFonts w:eastAsia="Times New Roman" w:cs="Arial"/>
                <w:color w:val="333333"/>
                <w:sz w:val="20"/>
                <w:szCs w:val="20"/>
              </w:rPr>
              <w:t xml:space="preserve">, </w:t>
            </w:r>
            <w:r w:rsidRPr="006B1C83">
              <w:rPr>
                <w:rFonts w:eastAsia="Times New Roman" w:cs="Arial"/>
                <w:b/>
                <w:bCs/>
                <w:color w:val="333333"/>
                <w:sz w:val="20"/>
                <w:szCs w:val="20"/>
              </w:rPr>
              <w:t>deer</w:t>
            </w:r>
            <w:r w:rsidRPr="006B1C83">
              <w:rPr>
                <w:rFonts w:eastAsia="Times New Roman" w:cs="Arial"/>
                <w:color w:val="333333"/>
                <w:sz w:val="20"/>
                <w:szCs w:val="20"/>
              </w:rPr>
              <w:t xml:space="preserve">, the </w:t>
            </w:r>
            <w:r w:rsidRPr="006B1C83">
              <w:rPr>
                <w:rFonts w:eastAsia="Times New Roman" w:cs="Arial"/>
                <w:b/>
                <w:bCs/>
                <w:color w:val="333333"/>
                <w:sz w:val="20"/>
                <w:szCs w:val="20"/>
              </w:rPr>
              <w:t>New World camelids llama</w:t>
            </w:r>
            <w:r w:rsidRPr="006B1C83">
              <w:rPr>
                <w:rFonts w:eastAsia="Times New Roman" w:cs="Arial"/>
                <w:color w:val="333333"/>
                <w:sz w:val="20"/>
                <w:szCs w:val="20"/>
              </w:rPr>
              <w:t xml:space="preserve">, </w:t>
            </w:r>
            <w:r w:rsidRPr="006B1C83">
              <w:rPr>
                <w:rFonts w:eastAsia="Times New Roman" w:cs="Arial"/>
                <w:b/>
                <w:bCs/>
                <w:color w:val="333333"/>
                <w:sz w:val="20"/>
                <w:szCs w:val="20"/>
              </w:rPr>
              <w:t>alpaca</w:t>
            </w:r>
            <w:r w:rsidRPr="006B1C83">
              <w:rPr>
                <w:rFonts w:eastAsia="Times New Roman" w:cs="Arial"/>
                <w:color w:val="333333"/>
                <w:sz w:val="20"/>
                <w:szCs w:val="20"/>
              </w:rPr>
              <w:t xml:space="preserve">, </w:t>
            </w:r>
            <w:r w:rsidRPr="006B1C83">
              <w:rPr>
                <w:rFonts w:eastAsia="Times New Roman" w:cs="Arial"/>
                <w:b/>
                <w:bCs/>
                <w:color w:val="333333"/>
                <w:sz w:val="20"/>
                <w:szCs w:val="20"/>
              </w:rPr>
              <w:t>vicuna</w:t>
            </w:r>
            <w:r w:rsidRPr="006B1C83">
              <w:rPr>
                <w:rFonts w:eastAsia="Times New Roman" w:cs="Arial"/>
                <w:color w:val="333333"/>
                <w:sz w:val="20"/>
                <w:szCs w:val="20"/>
              </w:rPr>
              <w:t xml:space="preserve"> and </w:t>
            </w:r>
            <w:r w:rsidRPr="006B1C83">
              <w:rPr>
                <w:rFonts w:eastAsia="Times New Roman" w:cs="Arial"/>
                <w:b/>
                <w:bCs/>
                <w:color w:val="333333"/>
                <w:sz w:val="20"/>
                <w:szCs w:val="20"/>
              </w:rPr>
              <w:t>guanaco</w:t>
            </w:r>
            <w:r w:rsidRPr="006B1C83">
              <w:rPr>
                <w:rFonts w:eastAsia="Times New Roman" w:cs="Arial"/>
                <w:color w:val="333333"/>
                <w:sz w:val="20"/>
                <w:szCs w:val="20"/>
              </w:rPr>
              <w:t xml:space="preserve">, and the </w:t>
            </w:r>
            <w:r w:rsidRPr="006B1C83">
              <w:rPr>
                <w:rFonts w:eastAsia="Times New Roman" w:cs="Arial"/>
                <w:b/>
                <w:bCs/>
                <w:color w:val="333333"/>
                <w:sz w:val="20"/>
                <w:szCs w:val="20"/>
              </w:rPr>
              <w:t>Old World camels</w:t>
            </w:r>
            <w:r w:rsidRPr="006B1C83">
              <w:rPr>
                <w:rFonts w:eastAsia="Times New Roman" w:cs="Arial"/>
                <w:color w:val="333333"/>
                <w:sz w:val="20"/>
                <w:szCs w:val="20"/>
              </w:rPr>
              <w:t>. Topics covered include nutrition, physiology, anatomy, genetics, microbiology, ethology, product technology, socio-economics, management, sustainability and environment, veterinary medicine and husbandry engineering.</w:t>
            </w:r>
          </w:p>
          <w:p w14:paraId="2F4C82FE" w14:textId="4FF039AB" w:rsidR="00E206B2" w:rsidRPr="007D3C60" w:rsidRDefault="00E206B2" w:rsidP="00D55B0A">
            <w:pPr>
              <w:cnfStyle w:val="000000010000" w:firstRow="0" w:lastRow="0" w:firstColumn="0" w:lastColumn="0" w:oddVBand="0" w:evenVBand="0" w:oddHBand="0" w:evenHBand="1" w:firstRowFirstColumn="0" w:firstRowLastColumn="0" w:lastRowFirstColumn="0" w:lastRowLastColumn="0"/>
              <w:rPr>
                <w:sz w:val="20"/>
                <w:szCs w:val="20"/>
              </w:rPr>
            </w:pPr>
          </w:p>
        </w:tc>
      </w:tr>
      <w:tr w:rsidR="00E206B2" w14:paraId="2F4C8305"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300" w14:textId="6E8F5CE4" w:rsidR="00E206B2" w:rsidRDefault="00E206B2">
            <w:r>
              <w:t>The Veterinary Journal</w:t>
            </w:r>
          </w:p>
        </w:tc>
        <w:tc>
          <w:tcPr>
            <w:tcW w:w="1324" w:type="dxa"/>
          </w:tcPr>
          <w:p w14:paraId="2F4C8301" w14:textId="617D26F1" w:rsidR="00E206B2" w:rsidRDefault="0028759D">
            <w:pPr>
              <w:cnfStyle w:val="000000100000" w:firstRow="0" w:lastRow="0" w:firstColumn="0" w:lastColumn="0" w:oddVBand="0" w:evenVBand="0" w:oddHBand="1" w:evenHBand="0" w:firstRowFirstColumn="0" w:firstRowLastColumn="0" w:lastRowFirstColumn="0" w:lastRowLastColumn="0"/>
            </w:pPr>
            <w:r>
              <w:t>1.8</w:t>
            </w:r>
          </w:p>
        </w:tc>
        <w:tc>
          <w:tcPr>
            <w:tcW w:w="1615" w:type="dxa"/>
          </w:tcPr>
          <w:p w14:paraId="2F4C8302" w14:textId="7D14FA94" w:rsidR="00E206B2" w:rsidRDefault="0028759D">
            <w:pPr>
              <w:cnfStyle w:val="000000100000" w:firstRow="0" w:lastRow="0" w:firstColumn="0" w:lastColumn="0" w:oddVBand="0" w:evenVBand="0" w:oddHBand="1" w:evenHBand="0" w:firstRowFirstColumn="0" w:firstRowLastColumn="0" w:lastRowFirstColumn="0" w:lastRowLastColumn="0"/>
            </w:pPr>
            <w:r>
              <w:t>Open option</w:t>
            </w:r>
            <w:r w:rsidR="00E206B2">
              <w:t xml:space="preserve"> $3000</w:t>
            </w:r>
          </w:p>
        </w:tc>
        <w:tc>
          <w:tcPr>
            <w:tcW w:w="2086" w:type="dxa"/>
          </w:tcPr>
          <w:p w14:paraId="2F4C8303" w14:textId="77777777" w:rsidR="00E206B2" w:rsidRDefault="00E206B2">
            <w:pPr>
              <w:cnfStyle w:val="000000100000" w:firstRow="0" w:lastRow="0" w:firstColumn="0" w:lastColumn="0" w:oddVBand="0" w:evenVBand="0" w:oddHBand="1" w:evenHBand="0" w:firstRowFirstColumn="0" w:firstRowLastColumn="0" w:lastRowFirstColumn="0" w:lastRowLastColumn="0"/>
            </w:pPr>
            <w:r>
              <w:t>Short Comm.</w:t>
            </w:r>
          </w:p>
        </w:tc>
        <w:tc>
          <w:tcPr>
            <w:tcW w:w="1662" w:type="dxa"/>
          </w:tcPr>
          <w:p w14:paraId="2F4C8304" w14:textId="6A91118B" w:rsidR="00E206B2" w:rsidRDefault="0028759D">
            <w:pPr>
              <w:cnfStyle w:val="000000100000" w:firstRow="0" w:lastRow="0" w:firstColumn="0" w:lastColumn="0" w:oddVBand="0" w:evenVBand="0" w:oddHBand="1" w:evenHBand="0" w:firstRowFirstColumn="0" w:firstRowLastColumn="0" w:lastRowFirstColumn="0" w:lastRowLastColumn="0"/>
            </w:pPr>
            <w:r>
              <w:t>10</w:t>
            </w:r>
            <w:r w:rsidR="00E206B2">
              <w:t>00 words</w:t>
            </w:r>
          </w:p>
        </w:tc>
      </w:tr>
      <w:tr w:rsidR="00E206B2" w14:paraId="2F4C8308" w14:textId="77777777" w:rsidTr="00AA21CE">
        <w:trPr>
          <w:cnfStyle w:val="000000010000" w:firstRow="0" w:lastRow="0" w:firstColumn="0" w:lastColumn="0" w:oddVBand="0" w:evenVBand="0" w:oddHBand="0" w:evenHBand="1" w:firstRowFirstColumn="0" w:firstRowLastColumn="0" w:lastRowFirstColumn="0" w:lastRowLastColumn="0"/>
          <w:trHeight w:val="1492"/>
        </w:trPr>
        <w:tc>
          <w:tcPr>
            <w:cnfStyle w:val="001000000000" w:firstRow="0" w:lastRow="0" w:firstColumn="1" w:lastColumn="0" w:oddVBand="0" w:evenVBand="0" w:oddHBand="0" w:evenHBand="0" w:firstRowFirstColumn="0" w:firstRowLastColumn="0" w:lastRowFirstColumn="0" w:lastRowLastColumn="0"/>
            <w:tcW w:w="2653" w:type="dxa"/>
          </w:tcPr>
          <w:p w14:paraId="2F4C8306" w14:textId="2666695D" w:rsidR="00E206B2" w:rsidRDefault="00E206B2"/>
        </w:tc>
        <w:tc>
          <w:tcPr>
            <w:tcW w:w="6687" w:type="dxa"/>
            <w:gridSpan w:val="4"/>
          </w:tcPr>
          <w:p w14:paraId="798FDF8D" w14:textId="0975F2B9" w:rsidR="00E206B2" w:rsidRDefault="00E206B2" w:rsidP="008438F4">
            <w:pPr>
              <w:cnfStyle w:val="000000010000" w:firstRow="0" w:lastRow="0" w:firstColumn="0" w:lastColumn="0" w:oddVBand="0" w:evenVBand="0" w:oddHBand="0" w:evenHBand="1" w:firstRowFirstColumn="0" w:firstRowLastColumn="0" w:lastRowFirstColumn="0" w:lastRowLastColumn="0"/>
              <w:rPr>
                <w:rFonts w:cs="Arial"/>
                <w:color w:val="333333"/>
                <w:sz w:val="20"/>
                <w:szCs w:val="20"/>
              </w:rPr>
            </w:pPr>
            <w:r w:rsidRPr="007D3C60">
              <w:rPr>
                <w:rStyle w:val="Emphasis"/>
                <w:rFonts w:cs="Arial"/>
                <w:color w:val="333333"/>
                <w:sz w:val="20"/>
                <w:szCs w:val="20"/>
              </w:rPr>
              <w:t>The Veterinary Journal</w:t>
            </w:r>
            <w:r w:rsidRPr="007D3C60">
              <w:rPr>
                <w:rFonts w:cs="Arial"/>
                <w:color w:val="333333"/>
                <w:sz w:val="20"/>
                <w:szCs w:val="20"/>
              </w:rPr>
              <w:t xml:space="preserve"> publishes worldwide contributions on all aspects of </w:t>
            </w:r>
            <w:r w:rsidRPr="007D3C60">
              <w:rPr>
                <w:rFonts w:cs="Arial"/>
                <w:b/>
                <w:bCs/>
                <w:color w:val="333333"/>
                <w:sz w:val="20"/>
                <w:szCs w:val="20"/>
              </w:rPr>
              <w:t>veterinary science</w:t>
            </w:r>
            <w:r w:rsidRPr="007D3C60">
              <w:rPr>
                <w:rFonts w:cs="Arial"/>
                <w:color w:val="333333"/>
                <w:sz w:val="20"/>
                <w:szCs w:val="20"/>
              </w:rPr>
              <w:t xml:space="preserve"> and its related subjects.</w:t>
            </w:r>
            <w:r>
              <w:rPr>
                <w:rFonts w:cs="Arial"/>
                <w:color w:val="333333"/>
                <w:sz w:val="20"/>
                <w:szCs w:val="20"/>
              </w:rPr>
              <w:t xml:space="preserve"> </w:t>
            </w:r>
            <w:r w:rsidRPr="007D3C60">
              <w:rPr>
                <w:rFonts w:cs="Arial"/>
                <w:color w:val="333333"/>
                <w:sz w:val="20"/>
                <w:szCs w:val="20"/>
              </w:rPr>
              <w:t xml:space="preserve">Research areas include </w:t>
            </w:r>
            <w:r w:rsidRPr="007D3C60">
              <w:rPr>
                <w:rFonts w:cs="Arial"/>
                <w:b/>
                <w:bCs/>
                <w:color w:val="333333"/>
                <w:sz w:val="20"/>
                <w:szCs w:val="20"/>
              </w:rPr>
              <w:t>infectious diseases</w:t>
            </w:r>
            <w:r w:rsidRPr="007D3C60">
              <w:rPr>
                <w:rFonts w:cs="Arial"/>
                <w:color w:val="333333"/>
                <w:sz w:val="20"/>
                <w:szCs w:val="20"/>
              </w:rPr>
              <w:t>, applied biochemistry, parasitology, endocrinology, microbiology, immunology, pathology, pharmacology, physiology, molecular biology, immunogenetics, surgery, ophthalmology, dermatology and oncology.</w:t>
            </w:r>
          </w:p>
          <w:p w14:paraId="2F4C8307" w14:textId="1F80215B" w:rsidR="00E206B2" w:rsidRDefault="00E206B2" w:rsidP="00D55FBB">
            <w:pPr>
              <w:cnfStyle w:val="000000010000" w:firstRow="0" w:lastRow="0" w:firstColumn="0" w:lastColumn="0" w:oddVBand="0" w:evenVBand="0" w:oddHBand="0" w:evenHBand="1" w:firstRowFirstColumn="0" w:firstRowLastColumn="0" w:lastRowFirstColumn="0" w:lastRowLastColumn="0"/>
            </w:pPr>
          </w:p>
        </w:tc>
      </w:tr>
      <w:tr w:rsidR="00E206B2" w14:paraId="2F4C8310"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309" w14:textId="599008F6" w:rsidR="00E206B2" w:rsidRDefault="00E206B2" w:rsidP="008438F4">
            <w:r>
              <w:t>Theriogenology</w:t>
            </w:r>
          </w:p>
        </w:tc>
        <w:tc>
          <w:tcPr>
            <w:tcW w:w="1324" w:type="dxa"/>
          </w:tcPr>
          <w:p w14:paraId="2F4C830A" w14:textId="167BC3AD" w:rsidR="00E206B2" w:rsidRDefault="00AA21CE" w:rsidP="008438F4">
            <w:pPr>
              <w:cnfStyle w:val="000000100000" w:firstRow="0" w:lastRow="0" w:firstColumn="0" w:lastColumn="0" w:oddVBand="0" w:evenVBand="0" w:oddHBand="1" w:evenHBand="0" w:firstRowFirstColumn="0" w:firstRowLastColumn="0" w:lastRowFirstColumn="0" w:lastRowLastColumn="0"/>
            </w:pPr>
            <w:r>
              <w:t>2.0</w:t>
            </w:r>
          </w:p>
        </w:tc>
        <w:tc>
          <w:tcPr>
            <w:tcW w:w="1615" w:type="dxa"/>
          </w:tcPr>
          <w:p w14:paraId="2F4C830B" w14:textId="5E7C2625" w:rsidR="00E206B2" w:rsidRDefault="00E206B2" w:rsidP="008438F4">
            <w:pPr>
              <w:cnfStyle w:val="000000100000" w:firstRow="0" w:lastRow="0" w:firstColumn="0" w:lastColumn="0" w:oddVBand="0" w:evenVBand="0" w:oddHBand="1" w:evenHBand="0" w:firstRowFirstColumn="0" w:firstRowLastColumn="0" w:lastRowFirstColumn="0" w:lastRowLastColumn="0"/>
            </w:pPr>
            <w:r>
              <w:t>Op</w:t>
            </w:r>
            <w:r w:rsidR="00AA21CE">
              <w:t>en op</w:t>
            </w:r>
            <w:r>
              <w:t>tion $2500</w:t>
            </w:r>
          </w:p>
        </w:tc>
        <w:tc>
          <w:tcPr>
            <w:tcW w:w="2086" w:type="dxa"/>
          </w:tcPr>
          <w:p w14:paraId="2F4C830D" w14:textId="35D342CE" w:rsidR="00E206B2" w:rsidRDefault="00E206B2" w:rsidP="008438F4">
            <w:pPr>
              <w:cnfStyle w:val="000000100000" w:firstRow="0" w:lastRow="0" w:firstColumn="0" w:lastColumn="0" w:oddVBand="0" w:evenVBand="0" w:oddHBand="1" w:evenHBand="0" w:firstRowFirstColumn="0" w:firstRowLastColumn="0" w:lastRowFirstColumn="0" w:lastRowLastColumn="0"/>
            </w:pPr>
          </w:p>
        </w:tc>
        <w:tc>
          <w:tcPr>
            <w:tcW w:w="1662" w:type="dxa"/>
          </w:tcPr>
          <w:p w14:paraId="2F4C830F" w14:textId="7215ACA7" w:rsidR="00E206B2" w:rsidRDefault="00E206B2" w:rsidP="008438F4">
            <w:pPr>
              <w:cnfStyle w:val="000000100000" w:firstRow="0" w:lastRow="0" w:firstColumn="0" w:lastColumn="0" w:oddVBand="0" w:evenVBand="0" w:oddHBand="1" w:evenHBand="0" w:firstRowFirstColumn="0" w:firstRowLastColumn="0" w:lastRowFirstColumn="0" w:lastRowLastColumn="0"/>
            </w:pPr>
          </w:p>
        </w:tc>
      </w:tr>
      <w:tr w:rsidR="00E206B2" w14:paraId="2F4C8314"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311" w14:textId="0ED5E7A0" w:rsidR="00E206B2" w:rsidRDefault="00E206B2" w:rsidP="008438F4"/>
        </w:tc>
        <w:tc>
          <w:tcPr>
            <w:tcW w:w="6687" w:type="dxa"/>
            <w:gridSpan w:val="4"/>
          </w:tcPr>
          <w:p w14:paraId="2F4C8313" w14:textId="02E1505D" w:rsidR="00E206B2" w:rsidRPr="006B1C83" w:rsidRDefault="00E206B2" w:rsidP="008438F4">
            <w:pPr>
              <w:cnfStyle w:val="000000010000" w:firstRow="0" w:lastRow="0" w:firstColumn="0" w:lastColumn="0" w:oddVBand="0" w:evenVBand="0" w:oddHBand="0" w:evenHBand="1" w:firstRowFirstColumn="0" w:firstRowLastColumn="0" w:lastRowFirstColumn="0" w:lastRowLastColumn="0"/>
              <w:rPr>
                <w:rFonts w:eastAsia="Times New Roman" w:cs="Arial"/>
                <w:color w:val="333333"/>
                <w:sz w:val="20"/>
                <w:szCs w:val="20"/>
              </w:rPr>
            </w:pPr>
            <w:r w:rsidRPr="007D3C60">
              <w:rPr>
                <w:rStyle w:val="Emphasis"/>
                <w:rFonts w:cs="Arial"/>
                <w:color w:val="333333"/>
                <w:sz w:val="20"/>
                <w:szCs w:val="20"/>
              </w:rPr>
              <w:t>Theriogenology</w:t>
            </w:r>
            <w:r w:rsidRPr="007D3C60">
              <w:rPr>
                <w:rFonts w:cs="Arial"/>
                <w:color w:val="333333"/>
                <w:sz w:val="20"/>
                <w:szCs w:val="20"/>
              </w:rPr>
              <w:t xml:space="preserve"> provides an international forum for researchers, clinicians, and industry professionals in </w:t>
            </w:r>
            <w:r w:rsidRPr="007D3C60">
              <w:rPr>
                <w:rFonts w:cs="Arial"/>
                <w:b/>
                <w:bCs/>
                <w:color w:val="333333"/>
                <w:sz w:val="20"/>
                <w:szCs w:val="20"/>
              </w:rPr>
              <w:t>animal reproductive biology</w:t>
            </w:r>
            <w:r w:rsidRPr="007D3C60">
              <w:rPr>
                <w:rFonts w:cs="Arial"/>
                <w:color w:val="333333"/>
                <w:sz w:val="20"/>
                <w:szCs w:val="20"/>
              </w:rPr>
              <w:t xml:space="preserve">. This acclaimed journal publishes articles on a wide range of topics in reproductive biology and </w:t>
            </w:r>
            <w:r w:rsidRPr="007D3C60">
              <w:rPr>
                <w:rFonts w:cs="Arial"/>
                <w:b/>
                <w:bCs/>
                <w:color w:val="333333"/>
                <w:sz w:val="20"/>
                <w:szCs w:val="20"/>
              </w:rPr>
              <w:t>biotechnology</w:t>
            </w:r>
            <w:r w:rsidRPr="007D3C60">
              <w:rPr>
                <w:rFonts w:cs="Arial"/>
                <w:color w:val="333333"/>
                <w:sz w:val="20"/>
                <w:szCs w:val="20"/>
              </w:rPr>
              <w:t xml:space="preserve">, including basic and applied studies in cryobiology of gametes </w:t>
            </w:r>
            <w:r w:rsidRPr="007D3C60">
              <w:rPr>
                <w:rFonts w:cs="Arial"/>
                <w:color w:val="333333"/>
                <w:sz w:val="20"/>
                <w:szCs w:val="20"/>
              </w:rPr>
              <w:lastRenderedPageBreak/>
              <w:t>and embryos, conservation biology, and assisted reproduction of domestic, wild, avian, and aquatic species.</w:t>
            </w:r>
          </w:p>
        </w:tc>
      </w:tr>
      <w:tr w:rsidR="00E206B2" w14:paraId="2F4C831A"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315" w14:textId="3B2C7992" w:rsidR="00E206B2" w:rsidRDefault="00E206B2" w:rsidP="008438F4">
            <w:r>
              <w:lastRenderedPageBreak/>
              <w:t>Veterinary Record</w:t>
            </w:r>
          </w:p>
        </w:tc>
        <w:tc>
          <w:tcPr>
            <w:tcW w:w="1324" w:type="dxa"/>
          </w:tcPr>
          <w:p w14:paraId="2F4C8316" w14:textId="57C2865C" w:rsidR="00E206B2" w:rsidRDefault="00AA21CE" w:rsidP="008438F4">
            <w:pPr>
              <w:cnfStyle w:val="000000100000" w:firstRow="0" w:lastRow="0" w:firstColumn="0" w:lastColumn="0" w:oddVBand="0" w:evenVBand="0" w:oddHBand="1" w:evenHBand="0" w:firstRowFirstColumn="0" w:firstRowLastColumn="0" w:lastRowFirstColumn="0" w:lastRowLastColumn="0"/>
            </w:pPr>
            <w:r>
              <w:t>1.7</w:t>
            </w:r>
          </w:p>
        </w:tc>
        <w:tc>
          <w:tcPr>
            <w:tcW w:w="1615" w:type="dxa"/>
          </w:tcPr>
          <w:p w14:paraId="2F4C8317" w14:textId="1A84A592" w:rsidR="00E206B2" w:rsidRDefault="00E206B2" w:rsidP="008438F4">
            <w:pPr>
              <w:cnfStyle w:val="000000100000" w:firstRow="0" w:lastRow="0" w:firstColumn="0" w:lastColumn="0" w:oddVBand="0" w:evenVBand="0" w:oddHBand="1" w:evenHBand="0" w:firstRowFirstColumn="0" w:firstRowLastColumn="0" w:lastRowFirstColumn="0" w:lastRowLastColumn="0"/>
            </w:pPr>
            <w:r>
              <w:t>O</w:t>
            </w:r>
            <w:r w:rsidR="00AA21CE">
              <w:t>pen o</w:t>
            </w:r>
            <w:r>
              <w:t xml:space="preserve">ption </w:t>
            </w:r>
            <w:r w:rsidR="00AA21CE">
              <w:rPr>
                <w:rFonts w:cstheme="minorHAnsi"/>
              </w:rPr>
              <w:t>£</w:t>
            </w:r>
            <w:r w:rsidR="00AA21CE">
              <w:t>1950</w:t>
            </w:r>
          </w:p>
        </w:tc>
        <w:tc>
          <w:tcPr>
            <w:tcW w:w="2086" w:type="dxa"/>
          </w:tcPr>
          <w:p w14:paraId="2F4C8318" w14:textId="77777777" w:rsidR="00E206B2" w:rsidRDefault="00E206B2" w:rsidP="008438F4">
            <w:pPr>
              <w:cnfStyle w:val="000000100000" w:firstRow="0" w:lastRow="0" w:firstColumn="0" w:lastColumn="0" w:oddVBand="0" w:evenVBand="0" w:oddHBand="1" w:evenHBand="0" w:firstRowFirstColumn="0" w:firstRowLastColumn="0" w:lastRowFirstColumn="0" w:lastRowLastColumn="0"/>
            </w:pPr>
            <w:r>
              <w:t>Short Comm.</w:t>
            </w:r>
          </w:p>
        </w:tc>
        <w:tc>
          <w:tcPr>
            <w:tcW w:w="1662" w:type="dxa"/>
          </w:tcPr>
          <w:p w14:paraId="2F4C8319" w14:textId="77777777" w:rsidR="00E206B2" w:rsidRDefault="00E206B2" w:rsidP="008438F4">
            <w:pPr>
              <w:cnfStyle w:val="000000100000" w:firstRow="0" w:lastRow="0" w:firstColumn="0" w:lastColumn="0" w:oddVBand="0" w:evenVBand="0" w:oddHBand="1" w:evenHBand="0" w:firstRowFirstColumn="0" w:firstRowLastColumn="0" w:lastRowFirstColumn="0" w:lastRowLastColumn="0"/>
            </w:pPr>
            <w:r>
              <w:t>1000 words</w:t>
            </w:r>
          </w:p>
        </w:tc>
      </w:tr>
      <w:tr w:rsidR="00E206B2" w14:paraId="2F4C8320"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31B" w14:textId="343E59DD" w:rsidR="00E206B2" w:rsidRDefault="00E206B2" w:rsidP="008438F4"/>
        </w:tc>
        <w:tc>
          <w:tcPr>
            <w:tcW w:w="6687" w:type="dxa"/>
            <w:gridSpan w:val="4"/>
          </w:tcPr>
          <w:p w14:paraId="2F4C831F" w14:textId="50554669" w:rsidR="00E206B2" w:rsidRPr="007D3C60" w:rsidRDefault="00E206B2" w:rsidP="008438F4">
            <w:pPr>
              <w:cnfStyle w:val="000000010000" w:firstRow="0" w:lastRow="0" w:firstColumn="0" w:lastColumn="0" w:oddVBand="0" w:evenVBand="0" w:oddHBand="0" w:evenHBand="1" w:firstRowFirstColumn="0" w:firstRowLastColumn="0" w:lastRowFirstColumn="0" w:lastRowLastColumn="0"/>
              <w:rPr>
                <w:sz w:val="20"/>
                <w:szCs w:val="20"/>
              </w:rPr>
            </w:pPr>
            <w:r w:rsidRPr="007D3C60">
              <w:rPr>
                <w:rFonts w:cs="Arial"/>
                <w:color w:val="333333"/>
                <w:sz w:val="20"/>
                <w:szCs w:val="20"/>
                <w:lang w:val="en"/>
              </w:rPr>
              <w:t>Veterinary Record is the official journal of the British Veterinary Association (BVA) and has been published weekly since 1888. It contains news, comment, letters and clinical research papers on a wide range of veterinary topics. It is published on behalf of the BVA by BMJ Group.</w:t>
            </w:r>
            <w:r w:rsidR="00AA21CE" w:rsidRPr="00AA21CE">
              <w:rPr>
                <w:i/>
                <w:color w:val="474848"/>
                <w:sz w:val="20"/>
                <w:szCs w:val="20"/>
                <w:lang w:val="en-GB"/>
              </w:rPr>
              <w:t xml:space="preserve"> </w:t>
            </w:r>
            <w:r w:rsidR="00AA21CE" w:rsidRPr="00AA21CE">
              <w:rPr>
                <w:i/>
                <w:color w:val="474848"/>
                <w:sz w:val="20"/>
                <w:szCs w:val="20"/>
                <w:lang w:val="en-GB"/>
              </w:rPr>
              <w:t>Other associated journals publishing items not of international interest include Veterinary Record Open and Veterinary Record Case Reports</w:t>
            </w:r>
          </w:p>
        </w:tc>
      </w:tr>
      <w:tr w:rsidR="00E206B2" w14:paraId="2F4C8326"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321" w14:textId="6E5D425A" w:rsidR="00E206B2" w:rsidRDefault="00E206B2" w:rsidP="008438F4">
            <w:r>
              <w:t xml:space="preserve">Veterinary Research </w:t>
            </w:r>
          </w:p>
        </w:tc>
        <w:tc>
          <w:tcPr>
            <w:tcW w:w="1324" w:type="dxa"/>
          </w:tcPr>
          <w:p w14:paraId="2F4C8322" w14:textId="49AF93A7" w:rsidR="00E206B2" w:rsidRDefault="006E61FD" w:rsidP="008438F4">
            <w:pPr>
              <w:cnfStyle w:val="000000100000" w:firstRow="0" w:lastRow="0" w:firstColumn="0" w:lastColumn="0" w:oddVBand="0" w:evenVBand="0" w:oddHBand="1" w:evenHBand="0" w:firstRowFirstColumn="0" w:firstRowLastColumn="0" w:lastRowFirstColumn="0" w:lastRowLastColumn="0"/>
            </w:pPr>
            <w:r>
              <w:t>2.8</w:t>
            </w:r>
          </w:p>
        </w:tc>
        <w:tc>
          <w:tcPr>
            <w:tcW w:w="1615" w:type="dxa"/>
          </w:tcPr>
          <w:p w14:paraId="2F4C8323" w14:textId="7195ABCF" w:rsidR="00E206B2" w:rsidRDefault="006E61FD" w:rsidP="008438F4">
            <w:pPr>
              <w:cnfStyle w:val="000000100000" w:firstRow="0" w:lastRow="0" w:firstColumn="0" w:lastColumn="0" w:oddVBand="0" w:evenVBand="0" w:oddHBand="1" w:evenHBand="0" w:firstRowFirstColumn="0" w:firstRowLastColumn="0" w:lastRowFirstColumn="0" w:lastRowLastColumn="0"/>
            </w:pPr>
            <w:r>
              <w:t>Open fee $1825</w:t>
            </w:r>
          </w:p>
        </w:tc>
        <w:tc>
          <w:tcPr>
            <w:tcW w:w="2086" w:type="dxa"/>
          </w:tcPr>
          <w:p w14:paraId="2F4C8324" w14:textId="4A3FA536" w:rsidR="00E206B2" w:rsidRDefault="006E61FD" w:rsidP="008438F4">
            <w:pPr>
              <w:cnfStyle w:val="000000100000" w:firstRow="0" w:lastRow="0" w:firstColumn="0" w:lastColumn="0" w:oddVBand="0" w:evenVBand="0" w:oddHBand="1" w:evenHBand="0" w:firstRowFirstColumn="0" w:firstRowLastColumn="0" w:lastRowFirstColumn="0" w:lastRowLastColumn="0"/>
            </w:pPr>
            <w:r>
              <w:t>Short report</w:t>
            </w:r>
          </w:p>
        </w:tc>
        <w:tc>
          <w:tcPr>
            <w:tcW w:w="1662" w:type="dxa"/>
          </w:tcPr>
          <w:p w14:paraId="2F4C8325" w14:textId="60128461" w:rsidR="00E206B2" w:rsidRDefault="006E61FD" w:rsidP="008438F4">
            <w:pPr>
              <w:cnfStyle w:val="000000100000" w:firstRow="0" w:lastRow="0" w:firstColumn="0" w:lastColumn="0" w:oddVBand="0" w:evenVBand="0" w:oddHBand="1" w:evenHBand="0" w:firstRowFirstColumn="0" w:firstRowLastColumn="0" w:lastRowFirstColumn="0" w:lastRowLastColumn="0"/>
            </w:pPr>
            <w:r>
              <w:t>8 typed pages</w:t>
            </w:r>
          </w:p>
        </w:tc>
      </w:tr>
      <w:tr w:rsidR="00E206B2" w14:paraId="2F4C8329"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327" w14:textId="21065C5E" w:rsidR="00E206B2" w:rsidRDefault="00E206B2" w:rsidP="008438F4"/>
        </w:tc>
        <w:tc>
          <w:tcPr>
            <w:tcW w:w="6687" w:type="dxa"/>
            <w:gridSpan w:val="4"/>
          </w:tcPr>
          <w:p w14:paraId="2F4C8328" w14:textId="14A8ED6A" w:rsidR="00E206B2" w:rsidRPr="007D3C60" w:rsidRDefault="00E206B2" w:rsidP="008438F4">
            <w:pPr>
              <w:cnfStyle w:val="000000010000" w:firstRow="0" w:lastRow="0" w:firstColumn="0" w:lastColumn="0" w:oddVBand="0" w:evenVBand="0" w:oddHBand="0" w:evenHBand="1" w:firstRowFirstColumn="0" w:firstRowLastColumn="0" w:lastRowFirstColumn="0" w:lastRowLastColumn="0"/>
              <w:rPr>
                <w:sz w:val="20"/>
                <w:szCs w:val="20"/>
              </w:rPr>
            </w:pPr>
            <w:r w:rsidRPr="00420C2E">
              <w:rPr>
                <w:rStyle w:val="Emphasis"/>
                <w:color w:val="474848"/>
                <w:sz w:val="20"/>
                <w:szCs w:val="20"/>
                <w:lang w:val="en-GB"/>
              </w:rPr>
              <w:t>Veterinary Research</w:t>
            </w:r>
            <w:r w:rsidRPr="00420C2E">
              <w:rPr>
                <w:color w:val="474848"/>
                <w:sz w:val="20"/>
                <w:szCs w:val="20"/>
                <w:lang w:val="en-GB"/>
              </w:rPr>
              <w:t xml:space="preserve"> is an open access journal that publishes high quality and novel research and review articles focusing on all aspects of infectious diseases and host-pathogen interaction in animals.</w:t>
            </w:r>
            <w:r w:rsidR="00AA21CE">
              <w:rPr>
                <w:color w:val="474848"/>
                <w:sz w:val="20"/>
                <w:szCs w:val="20"/>
                <w:lang w:val="en-GB"/>
              </w:rPr>
              <w:t xml:space="preserve"> </w:t>
            </w:r>
          </w:p>
        </w:tc>
      </w:tr>
      <w:tr w:rsidR="00E206B2" w14:paraId="2F4C832F" w14:textId="77777777" w:rsidTr="00031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32A" w14:textId="35DCC7BF" w:rsidR="00E206B2" w:rsidRDefault="00E206B2" w:rsidP="008438F4">
            <w:r>
              <w:t>Veterinary Surgery</w:t>
            </w:r>
          </w:p>
        </w:tc>
        <w:tc>
          <w:tcPr>
            <w:tcW w:w="1324" w:type="dxa"/>
          </w:tcPr>
          <w:p w14:paraId="2F4C832B" w14:textId="1DA5BB5E" w:rsidR="00E206B2" w:rsidRDefault="006E61FD" w:rsidP="008438F4">
            <w:pPr>
              <w:cnfStyle w:val="000000100000" w:firstRow="0" w:lastRow="0" w:firstColumn="0" w:lastColumn="0" w:oddVBand="0" w:evenVBand="0" w:oddHBand="1" w:evenHBand="0" w:firstRowFirstColumn="0" w:firstRowLastColumn="0" w:lastRowFirstColumn="0" w:lastRowLastColumn="0"/>
            </w:pPr>
            <w:r>
              <w:t>1.2</w:t>
            </w:r>
          </w:p>
        </w:tc>
        <w:tc>
          <w:tcPr>
            <w:tcW w:w="1615" w:type="dxa"/>
          </w:tcPr>
          <w:p w14:paraId="2F4C832C" w14:textId="1EBB39A0" w:rsidR="00E206B2" w:rsidRDefault="006E61FD" w:rsidP="008438F4">
            <w:pPr>
              <w:cnfStyle w:val="000000100000" w:firstRow="0" w:lastRow="0" w:firstColumn="0" w:lastColumn="0" w:oddVBand="0" w:evenVBand="0" w:oddHBand="1" w:evenHBand="0" w:firstRowFirstColumn="0" w:firstRowLastColumn="0" w:lastRowFirstColumn="0" w:lastRowLastColumn="0"/>
            </w:pPr>
            <w:r>
              <w:t>Online Open $3000</w:t>
            </w:r>
          </w:p>
        </w:tc>
        <w:tc>
          <w:tcPr>
            <w:tcW w:w="2086" w:type="dxa"/>
          </w:tcPr>
          <w:p w14:paraId="2F4C832D" w14:textId="0F9E7CD4" w:rsidR="00E206B2" w:rsidRDefault="00E206B2" w:rsidP="008438F4">
            <w:pPr>
              <w:cnfStyle w:val="000000100000" w:firstRow="0" w:lastRow="0" w:firstColumn="0" w:lastColumn="0" w:oddVBand="0" w:evenVBand="0" w:oddHBand="1" w:evenHBand="0" w:firstRowFirstColumn="0" w:firstRowLastColumn="0" w:lastRowFirstColumn="0" w:lastRowLastColumn="0"/>
            </w:pPr>
          </w:p>
        </w:tc>
        <w:tc>
          <w:tcPr>
            <w:tcW w:w="1662" w:type="dxa"/>
          </w:tcPr>
          <w:p w14:paraId="2F4C832E" w14:textId="60911F93" w:rsidR="00E206B2" w:rsidRDefault="00E206B2" w:rsidP="008438F4">
            <w:pPr>
              <w:cnfStyle w:val="000000100000" w:firstRow="0" w:lastRow="0" w:firstColumn="0" w:lastColumn="0" w:oddVBand="0" w:evenVBand="0" w:oddHBand="1" w:evenHBand="0" w:firstRowFirstColumn="0" w:firstRowLastColumn="0" w:lastRowFirstColumn="0" w:lastRowLastColumn="0"/>
            </w:pPr>
            <w:bookmarkStart w:id="0" w:name="_GoBack"/>
            <w:bookmarkEnd w:id="0"/>
          </w:p>
        </w:tc>
      </w:tr>
      <w:tr w:rsidR="00E206B2" w14:paraId="2F4C8332" w14:textId="77777777" w:rsidTr="000314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F4C8330" w14:textId="1038487A" w:rsidR="00E206B2" w:rsidRDefault="00E206B2" w:rsidP="008438F4"/>
        </w:tc>
        <w:tc>
          <w:tcPr>
            <w:tcW w:w="6687" w:type="dxa"/>
            <w:gridSpan w:val="4"/>
          </w:tcPr>
          <w:p w14:paraId="2F4C8331" w14:textId="6EA863B5" w:rsidR="00E206B2" w:rsidRPr="007D3C60" w:rsidRDefault="00E206B2" w:rsidP="008438F4">
            <w:pPr>
              <w:cnfStyle w:val="000000010000" w:firstRow="0" w:lastRow="0" w:firstColumn="0" w:lastColumn="0" w:oddVBand="0" w:evenVBand="0" w:oddHBand="0" w:evenHBand="1" w:firstRowFirstColumn="0" w:firstRowLastColumn="0" w:lastRowFirstColumn="0" w:lastRowLastColumn="0"/>
              <w:rPr>
                <w:sz w:val="20"/>
                <w:szCs w:val="20"/>
              </w:rPr>
            </w:pPr>
            <w:r w:rsidRPr="00D55FBB">
              <w:rPr>
                <w:i/>
                <w:iCs/>
                <w:color w:val="000000"/>
                <w:sz w:val="20"/>
                <w:szCs w:val="20"/>
                <w:lang w:val="en"/>
              </w:rPr>
              <w:t>Veterinary Surgery</w:t>
            </w:r>
            <w:r w:rsidRPr="00D55FBB">
              <w:rPr>
                <w:color w:val="000000"/>
                <w:sz w:val="20"/>
                <w:szCs w:val="20"/>
                <w:lang w:val="en"/>
              </w:rPr>
              <w:t>, the official publication of the American College of Veterinary Surgeons and the European College of Veterinary Surgeons, invites submission of clinical and research reports that contribute knowledge within the broad field of veterinary surgery.</w:t>
            </w:r>
            <w:r w:rsidRPr="00D55FBB">
              <w:rPr>
                <w:sz w:val="20"/>
                <w:szCs w:val="20"/>
                <w:lang w:val="en"/>
              </w:rPr>
              <w:t xml:space="preserve">  </w:t>
            </w:r>
            <w:r w:rsidRPr="00D55FBB">
              <w:rPr>
                <w:color w:val="000000"/>
                <w:sz w:val="20"/>
                <w:szCs w:val="20"/>
                <w:lang w:val="en"/>
              </w:rPr>
              <w:t>Reports of interest include, but are not limited to, surgical techniques, patient management, pain management, diagnostic techniques, diagnostic imaging specific to surgical diseases, wound healing and infection, and metabolism specific to the surgical patient, veterinary surgical education and surgical history. In general, case reports describing observations in a single or several animals will not be considered unless the report makes a substantial contribution to veterinary surgical knowledge</w:t>
            </w:r>
            <w:r w:rsidRPr="00D55FBB">
              <w:rPr>
                <w:sz w:val="20"/>
                <w:szCs w:val="20"/>
                <w:lang w:val="en"/>
              </w:rPr>
              <w:t xml:space="preserve"> and is not merely additive to the existing literature</w:t>
            </w:r>
            <w:r w:rsidRPr="00D55FBB">
              <w:rPr>
                <w:color w:val="000000"/>
                <w:sz w:val="20"/>
                <w:szCs w:val="20"/>
                <w:lang w:val="en"/>
              </w:rPr>
              <w:t>.</w:t>
            </w:r>
            <w:r w:rsidRPr="00D55FBB">
              <w:rPr>
                <w:sz w:val="20"/>
                <w:szCs w:val="20"/>
                <w:lang w:val="en"/>
              </w:rPr>
              <w:t> </w:t>
            </w:r>
            <w:r w:rsidRPr="00D55FBB">
              <w:rPr>
                <w:color w:val="000000"/>
                <w:sz w:val="20"/>
                <w:szCs w:val="20"/>
                <w:lang w:val="en"/>
              </w:rPr>
              <w:t>Clinical reports must have a minimum of 6-months follow-up to be considered; longer follow-up may be required for some surgical techniques or diseases.</w:t>
            </w:r>
            <w:r w:rsidRPr="00D55FBB">
              <w:rPr>
                <w:sz w:val="20"/>
                <w:szCs w:val="20"/>
                <w:lang w:val="en"/>
              </w:rPr>
              <w:t xml:space="preserve"> Authors of case reports that don't meet these requirements are encouraged to submit to Wiley’s open access journal </w:t>
            </w:r>
            <w:hyperlink r:id="rId6" w:history="1">
              <w:r w:rsidRPr="00D55FBB">
                <w:rPr>
                  <w:rStyle w:val="Hyperlink"/>
                  <w:sz w:val="20"/>
                  <w:szCs w:val="20"/>
                  <w:lang w:val="en"/>
                </w:rPr>
                <w:t>Clinical Case Reports</w:t>
              </w:r>
            </w:hyperlink>
            <w:r w:rsidRPr="00D55FBB">
              <w:rPr>
                <w:sz w:val="20"/>
                <w:szCs w:val="20"/>
                <w:lang w:val="en"/>
              </w:rPr>
              <w:t>.</w:t>
            </w:r>
          </w:p>
        </w:tc>
      </w:tr>
    </w:tbl>
    <w:p w14:paraId="2F4C8345" w14:textId="77777777" w:rsidR="00EB331A" w:rsidRPr="00420C2E" w:rsidRDefault="00CB4533" w:rsidP="00CB4533">
      <w:r w:rsidRPr="00420C2E">
        <w:t>*Not currently indexed on Medline</w:t>
      </w:r>
    </w:p>
    <w:sectPr w:rsidR="00EB331A" w:rsidRPr="00420C2E" w:rsidSect="008B0E5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F733B"/>
    <w:multiLevelType w:val="hybridMultilevel"/>
    <w:tmpl w:val="3B42BFB4"/>
    <w:lvl w:ilvl="0" w:tplc="8910C5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1A"/>
    <w:rsid w:val="0003142B"/>
    <w:rsid w:val="00171CE4"/>
    <w:rsid w:val="001E7807"/>
    <w:rsid w:val="0028759D"/>
    <w:rsid w:val="002E0DC0"/>
    <w:rsid w:val="003559D7"/>
    <w:rsid w:val="003577EE"/>
    <w:rsid w:val="003E13AD"/>
    <w:rsid w:val="00420C2E"/>
    <w:rsid w:val="0044610E"/>
    <w:rsid w:val="004950B0"/>
    <w:rsid w:val="00530885"/>
    <w:rsid w:val="0057410D"/>
    <w:rsid w:val="0068410A"/>
    <w:rsid w:val="006B1C83"/>
    <w:rsid w:val="006B6DE3"/>
    <w:rsid w:val="006E61FD"/>
    <w:rsid w:val="0076355F"/>
    <w:rsid w:val="0077301E"/>
    <w:rsid w:val="007D3C60"/>
    <w:rsid w:val="00802149"/>
    <w:rsid w:val="00830804"/>
    <w:rsid w:val="008B0E53"/>
    <w:rsid w:val="00942D44"/>
    <w:rsid w:val="00A13BB3"/>
    <w:rsid w:val="00AA21CE"/>
    <w:rsid w:val="00AB339B"/>
    <w:rsid w:val="00CA1D47"/>
    <w:rsid w:val="00CB4533"/>
    <w:rsid w:val="00D55FBB"/>
    <w:rsid w:val="00D65F94"/>
    <w:rsid w:val="00E06870"/>
    <w:rsid w:val="00E161C1"/>
    <w:rsid w:val="00E206B2"/>
    <w:rsid w:val="00EB331A"/>
    <w:rsid w:val="00ED4399"/>
    <w:rsid w:val="00F14987"/>
    <w:rsid w:val="00F23BDF"/>
    <w:rsid w:val="00F5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826C"/>
  <w15:docId w15:val="{66007595-7D58-4A40-986B-28754F87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3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D3C60"/>
    <w:rPr>
      <w:i/>
      <w:iCs/>
    </w:rPr>
  </w:style>
  <w:style w:type="table" w:styleId="LightShading-Accent1">
    <w:name w:val="Light Shading Accent 1"/>
    <w:basedOn w:val="TableNormal"/>
    <w:uiPriority w:val="60"/>
    <w:rsid w:val="007D3C60"/>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7D3C60"/>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7D3C60"/>
  </w:style>
  <w:style w:type="character" w:styleId="Hyperlink">
    <w:name w:val="Hyperlink"/>
    <w:basedOn w:val="DefaultParagraphFont"/>
    <w:uiPriority w:val="99"/>
    <w:semiHidden/>
    <w:unhideWhenUsed/>
    <w:rsid w:val="00D55FBB"/>
    <w:rPr>
      <w:color w:val="0000FF"/>
      <w:u w:val="single"/>
    </w:rPr>
  </w:style>
  <w:style w:type="character" w:styleId="Strong">
    <w:name w:val="Strong"/>
    <w:basedOn w:val="DefaultParagraphFont"/>
    <w:uiPriority w:val="22"/>
    <w:qFormat/>
    <w:rsid w:val="00F14987"/>
    <w:rPr>
      <w:b/>
      <w:bCs/>
    </w:rPr>
  </w:style>
  <w:style w:type="paragraph" w:styleId="ListParagraph">
    <w:name w:val="List Paragraph"/>
    <w:basedOn w:val="Normal"/>
    <w:uiPriority w:val="34"/>
    <w:qFormat/>
    <w:rsid w:val="00CB4533"/>
    <w:pPr>
      <w:ind w:left="720"/>
      <w:contextualSpacing/>
    </w:pPr>
  </w:style>
  <w:style w:type="table" w:styleId="LightGrid-Accent1">
    <w:name w:val="Light Grid Accent 1"/>
    <w:basedOn w:val="TableNormal"/>
    <w:uiPriority w:val="62"/>
    <w:rsid w:val="00CA1D47"/>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1801">
      <w:bodyDiv w:val="1"/>
      <w:marLeft w:val="0"/>
      <w:marRight w:val="0"/>
      <w:marTop w:val="0"/>
      <w:marBottom w:val="0"/>
      <w:divBdr>
        <w:top w:val="none" w:sz="0" w:space="0" w:color="auto"/>
        <w:left w:val="none" w:sz="0" w:space="0" w:color="auto"/>
        <w:bottom w:val="none" w:sz="0" w:space="0" w:color="auto"/>
        <w:right w:val="none" w:sz="0" w:space="0" w:color="auto"/>
      </w:divBdr>
      <w:divsChild>
        <w:div w:id="1378773223">
          <w:marLeft w:val="0"/>
          <w:marRight w:val="0"/>
          <w:marTop w:val="0"/>
          <w:marBottom w:val="0"/>
          <w:divBdr>
            <w:top w:val="none" w:sz="0" w:space="0" w:color="auto"/>
            <w:left w:val="none" w:sz="0" w:space="0" w:color="auto"/>
            <w:bottom w:val="none" w:sz="0" w:space="0" w:color="auto"/>
            <w:right w:val="none" w:sz="0" w:space="0" w:color="auto"/>
          </w:divBdr>
          <w:divsChild>
            <w:div w:id="1103107799">
              <w:marLeft w:val="0"/>
              <w:marRight w:val="0"/>
              <w:marTop w:val="0"/>
              <w:marBottom w:val="0"/>
              <w:divBdr>
                <w:top w:val="none" w:sz="0" w:space="0" w:color="auto"/>
                <w:left w:val="none" w:sz="0" w:space="0" w:color="auto"/>
                <w:bottom w:val="none" w:sz="0" w:space="0" w:color="auto"/>
                <w:right w:val="none" w:sz="0" w:space="0" w:color="auto"/>
              </w:divBdr>
              <w:divsChild>
                <w:div w:id="1122309533">
                  <w:marLeft w:val="0"/>
                  <w:marRight w:val="0"/>
                  <w:marTop w:val="0"/>
                  <w:marBottom w:val="165"/>
                  <w:divBdr>
                    <w:top w:val="single" w:sz="6" w:space="0" w:color="00759B"/>
                    <w:left w:val="single" w:sz="2" w:space="0" w:color="00759B"/>
                    <w:bottom w:val="single" w:sz="2" w:space="0" w:color="00759B"/>
                    <w:right w:val="single" w:sz="36" w:space="0" w:color="00759B"/>
                  </w:divBdr>
                  <w:divsChild>
                    <w:div w:id="1902904415">
                      <w:marLeft w:val="0"/>
                      <w:marRight w:val="0"/>
                      <w:marTop w:val="0"/>
                      <w:marBottom w:val="0"/>
                      <w:divBdr>
                        <w:top w:val="none" w:sz="0" w:space="0" w:color="auto"/>
                        <w:left w:val="none" w:sz="0" w:space="0" w:color="auto"/>
                        <w:bottom w:val="none" w:sz="0" w:space="0" w:color="auto"/>
                        <w:right w:val="none" w:sz="0" w:space="0" w:color="auto"/>
                      </w:divBdr>
                      <w:divsChild>
                        <w:div w:id="121045392">
                          <w:marLeft w:val="0"/>
                          <w:marRight w:val="0"/>
                          <w:marTop w:val="0"/>
                          <w:marBottom w:val="0"/>
                          <w:divBdr>
                            <w:top w:val="none" w:sz="0" w:space="0" w:color="auto"/>
                            <w:left w:val="none" w:sz="0" w:space="0" w:color="auto"/>
                            <w:bottom w:val="none" w:sz="0" w:space="0" w:color="auto"/>
                            <w:right w:val="none" w:sz="0" w:space="0" w:color="auto"/>
                          </w:divBdr>
                          <w:divsChild>
                            <w:div w:id="11021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05511">
      <w:bodyDiv w:val="1"/>
      <w:marLeft w:val="0"/>
      <w:marRight w:val="0"/>
      <w:marTop w:val="0"/>
      <w:marBottom w:val="0"/>
      <w:divBdr>
        <w:top w:val="none" w:sz="0" w:space="0" w:color="auto"/>
        <w:left w:val="none" w:sz="0" w:space="0" w:color="auto"/>
        <w:bottom w:val="none" w:sz="0" w:space="0" w:color="auto"/>
        <w:right w:val="none" w:sz="0" w:space="0" w:color="auto"/>
      </w:divBdr>
      <w:divsChild>
        <w:div w:id="373234500">
          <w:marLeft w:val="0"/>
          <w:marRight w:val="0"/>
          <w:marTop w:val="0"/>
          <w:marBottom w:val="0"/>
          <w:divBdr>
            <w:top w:val="none" w:sz="0" w:space="0" w:color="auto"/>
            <w:left w:val="none" w:sz="0" w:space="0" w:color="auto"/>
            <w:bottom w:val="none" w:sz="0" w:space="0" w:color="auto"/>
            <w:right w:val="none" w:sz="0" w:space="0" w:color="auto"/>
          </w:divBdr>
          <w:divsChild>
            <w:div w:id="1891455829">
              <w:marLeft w:val="0"/>
              <w:marRight w:val="0"/>
              <w:marTop w:val="0"/>
              <w:marBottom w:val="0"/>
              <w:divBdr>
                <w:top w:val="none" w:sz="0" w:space="0" w:color="auto"/>
                <w:left w:val="none" w:sz="0" w:space="0" w:color="auto"/>
                <w:bottom w:val="none" w:sz="0" w:space="0" w:color="auto"/>
                <w:right w:val="none" w:sz="0" w:space="0" w:color="auto"/>
              </w:divBdr>
              <w:divsChild>
                <w:div w:id="1939026080">
                  <w:marLeft w:val="0"/>
                  <w:marRight w:val="0"/>
                  <w:marTop w:val="0"/>
                  <w:marBottom w:val="0"/>
                  <w:divBdr>
                    <w:top w:val="none" w:sz="0" w:space="0" w:color="auto"/>
                    <w:left w:val="none" w:sz="0" w:space="0" w:color="auto"/>
                    <w:bottom w:val="none" w:sz="0" w:space="0" w:color="auto"/>
                    <w:right w:val="none" w:sz="0" w:space="0" w:color="auto"/>
                  </w:divBdr>
                  <w:divsChild>
                    <w:div w:id="363555553">
                      <w:marLeft w:val="0"/>
                      <w:marRight w:val="0"/>
                      <w:marTop w:val="0"/>
                      <w:marBottom w:val="0"/>
                      <w:divBdr>
                        <w:top w:val="none" w:sz="0" w:space="0" w:color="auto"/>
                        <w:left w:val="none" w:sz="0" w:space="0" w:color="auto"/>
                        <w:bottom w:val="none" w:sz="0" w:space="0" w:color="auto"/>
                        <w:right w:val="none" w:sz="0" w:space="0" w:color="auto"/>
                      </w:divBdr>
                      <w:divsChild>
                        <w:div w:id="1080641451">
                          <w:marLeft w:val="0"/>
                          <w:marRight w:val="0"/>
                          <w:marTop w:val="0"/>
                          <w:marBottom w:val="0"/>
                          <w:divBdr>
                            <w:top w:val="none" w:sz="0" w:space="0" w:color="auto"/>
                            <w:left w:val="none" w:sz="0" w:space="0" w:color="auto"/>
                            <w:bottom w:val="none" w:sz="0" w:space="0" w:color="auto"/>
                            <w:right w:val="none" w:sz="0" w:space="0" w:color="auto"/>
                          </w:divBdr>
                          <w:divsChild>
                            <w:div w:id="12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653227">
      <w:bodyDiv w:val="1"/>
      <w:marLeft w:val="0"/>
      <w:marRight w:val="0"/>
      <w:marTop w:val="0"/>
      <w:marBottom w:val="0"/>
      <w:divBdr>
        <w:top w:val="none" w:sz="0" w:space="0" w:color="auto"/>
        <w:left w:val="none" w:sz="0" w:space="0" w:color="auto"/>
        <w:bottom w:val="none" w:sz="0" w:space="0" w:color="auto"/>
        <w:right w:val="none" w:sz="0" w:space="0" w:color="auto"/>
      </w:divBdr>
      <w:divsChild>
        <w:div w:id="221989705">
          <w:marLeft w:val="0"/>
          <w:marRight w:val="0"/>
          <w:marTop w:val="0"/>
          <w:marBottom w:val="0"/>
          <w:divBdr>
            <w:top w:val="none" w:sz="0" w:space="0" w:color="auto"/>
            <w:left w:val="none" w:sz="0" w:space="0" w:color="auto"/>
            <w:bottom w:val="none" w:sz="0" w:space="0" w:color="auto"/>
            <w:right w:val="none" w:sz="0" w:space="0" w:color="auto"/>
          </w:divBdr>
          <w:divsChild>
            <w:div w:id="1843009464">
              <w:marLeft w:val="0"/>
              <w:marRight w:val="0"/>
              <w:marTop w:val="0"/>
              <w:marBottom w:val="0"/>
              <w:divBdr>
                <w:top w:val="none" w:sz="0" w:space="0" w:color="auto"/>
                <w:left w:val="none" w:sz="0" w:space="0" w:color="auto"/>
                <w:bottom w:val="none" w:sz="0" w:space="0" w:color="auto"/>
                <w:right w:val="none" w:sz="0" w:space="0" w:color="auto"/>
              </w:divBdr>
              <w:divsChild>
                <w:div w:id="1874997081">
                  <w:marLeft w:val="0"/>
                  <w:marRight w:val="0"/>
                  <w:marTop w:val="0"/>
                  <w:marBottom w:val="165"/>
                  <w:divBdr>
                    <w:top w:val="single" w:sz="6" w:space="0" w:color="00759B"/>
                    <w:left w:val="single" w:sz="2" w:space="0" w:color="00759B"/>
                    <w:bottom w:val="single" w:sz="2" w:space="0" w:color="00759B"/>
                    <w:right w:val="single" w:sz="36" w:space="0" w:color="00759B"/>
                  </w:divBdr>
                  <w:divsChild>
                    <w:div w:id="1093285591">
                      <w:marLeft w:val="0"/>
                      <w:marRight w:val="0"/>
                      <w:marTop w:val="0"/>
                      <w:marBottom w:val="0"/>
                      <w:divBdr>
                        <w:top w:val="none" w:sz="0" w:space="0" w:color="auto"/>
                        <w:left w:val="none" w:sz="0" w:space="0" w:color="auto"/>
                        <w:bottom w:val="none" w:sz="0" w:space="0" w:color="auto"/>
                        <w:right w:val="none" w:sz="0" w:space="0" w:color="auto"/>
                      </w:divBdr>
                      <w:divsChild>
                        <w:div w:id="1760561368">
                          <w:marLeft w:val="0"/>
                          <w:marRight w:val="0"/>
                          <w:marTop w:val="0"/>
                          <w:marBottom w:val="0"/>
                          <w:divBdr>
                            <w:top w:val="none" w:sz="0" w:space="0" w:color="auto"/>
                            <w:left w:val="none" w:sz="0" w:space="0" w:color="auto"/>
                            <w:bottom w:val="none" w:sz="0" w:space="0" w:color="auto"/>
                            <w:right w:val="none" w:sz="0" w:space="0" w:color="auto"/>
                          </w:divBdr>
                          <w:divsChild>
                            <w:div w:id="12170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94741">
      <w:bodyDiv w:val="1"/>
      <w:marLeft w:val="0"/>
      <w:marRight w:val="0"/>
      <w:marTop w:val="0"/>
      <w:marBottom w:val="0"/>
      <w:divBdr>
        <w:top w:val="none" w:sz="0" w:space="0" w:color="auto"/>
        <w:left w:val="none" w:sz="0" w:space="0" w:color="auto"/>
        <w:bottom w:val="none" w:sz="0" w:space="0" w:color="auto"/>
        <w:right w:val="none" w:sz="0" w:space="0" w:color="auto"/>
      </w:divBdr>
      <w:divsChild>
        <w:div w:id="1854801920">
          <w:marLeft w:val="0"/>
          <w:marRight w:val="0"/>
          <w:marTop w:val="0"/>
          <w:marBottom w:val="0"/>
          <w:divBdr>
            <w:top w:val="none" w:sz="0" w:space="0" w:color="auto"/>
            <w:left w:val="none" w:sz="0" w:space="0" w:color="auto"/>
            <w:bottom w:val="none" w:sz="0" w:space="0" w:color="auto"/>
            <w:right w:val="none" w:sz="0" w:space="0" w:color="auto"/>
          </w:divBdr>
          <w:divsChild>
            <w:div w:id="563568046">
              <w:marLeft w:val="0"/>
              <w:marRight w:val="0"/>
              <w:marTop w:val="0"/>
              <w:marBottom w:val="0"/>
              <w:divBdr>
                <w:top w:val="none" w:sz="0" w:space="0" w:color="auto"/>
                <w:left w:val="none" w:sz="0" w:space="0" w:color="auto"/>
                <w:bottom w:val="none" w:sz="0" w:space="0" w:color="auto"/>
                <w:right w:val="none" w:sz="0" w:space="0" w:color="auto"/>
              </w:divBdr>
              <w:divsChild>
                <w:div w:id="133376260">
                  <w:marLeft w:val="0"/>
                  <w:marRight w:val="0"/>
                  <w:marTop w:val="0"/>
                  <w:marBottom w:val="165"/>
                  <w:divBdr>
                    <w:top w:val="single" w:sz="6" w:space="0" w:color="00759B"/>
                    <w:left w:val="single" w:sz="2" w:space="0" w:color="00759B"/>
                    <w:bottom w:val="single" w:sz="2" w:space="0" w:color="00759B"/>
                    <w:right w:val="single" w:sz="36" w:space="0" w:color="00759B"/>
                  </w:divBdr>
                  <w:divsChild>
                    <w:div w:id="942421486">
                      <w:marLeft w:val="0"/>
                      <w:marRight w:val="0"/>
                      <w:marTop w:val="0"/>
                      <w:marBottom w:val="0"/>
                      <w:divBdr>
                        <w:top w:val="none" w:sz="0" w:space="0" w:color="auto"/>
                        <w:left w:val="none" w:sz="0" w:space="0" w:color="auto"/>
                        <w:bottom w:val="none" w:sz="0" w:space="0" w:color="auto"/>
                        <w:right w:val="none" w:sz="0" w:space="0" w:color="auto"/>
                      </w:divBdr>
                      <w:divsChild>
                        <w:div w:id="1204639661">
                          <w:marLeft w:val="0"/>
                          <w:marRight w:val="0"/>
                          <w:marTop w:val="0"/>
                          <w:marBottom w:val="0"/>
                          <w:divBdr>
                            <w:top w:val="none" w:sz="0" w:space="0" w:color="auto"/>
                            <w:left w:val="none" w:sz="0" w:space="0" w:color="auto"/>
                            <w:bottom w:val="none" w:sz="0" w:space="0" w:color="auto"/>
                            <w:right w:val="none" w:sz="0" w:space="0" w:color="auto"/>
                          </w:divBdr>
                          <w:divsChild>
                            <w:div w:id="13361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643431">
      <w:bodyDiv w:val="1"/>
      <w:marLeft w:val="0"/>
      <w:marRight w:val="0"/>
      <w:marTop w:val="0"/>
      <w:marBottom w:val="0"/>
      <w:divBdr>
        <w:top w:val="none" w:sz="0" w:space="0" w:color="auto"/>
        <w:left w:val="none" w:sz="0" w:space="0" w:color="auto"/>
        <w:bottom w:val="none" w:sz="0" w:space="0" w:color="auto"/>
        <w:right w:val="none" w:sz="0" w:space="0" w:color="auto"/>
      </w:divBdr>
      <w:divsChild>
        <w:div w:id="2114007096">
          <w:marLeft w:val="0"/>
          <w:marRight w:val="0"/>
          <w:marTop w:val="0"/>
          <w:marBottom w:val="0"/>
          <w:divBdr>
            <w:top w:val="none" w:sz="0" w:space="0" w:color="auto"/>
            <w:left w:val="none" w:sz="0" w:space="0" w:color="auto"/>
            <w:bottom w:val="none" w:sz="0" w:space="0" w:color="auto"/>
            <w:right w:val="none" w:sz="0" w:space="0" w:color="auto"/>
          </w:divBdr>
          <w:divsChild>
            <w:div w:id="1895507190">
              <w:marLeft w:val="0"/>
              <w:marRight w:val="0"/>
              <w:marTop w:val="0"/>
              <w:marBottom w:val="0"/>
              <w:divBdr>
                <w:top w:val="none" w:sz="0" w:space="0" w:color="auto"/>
                <w:left w:val="none" w:sz="0" w:space="0" w:color="auto"/>
                <w:bottom w:val="none" w:sz="0" w:space="0" w:color="auto"/>
                <w:right w:val="none" w:sz="0" w:space="0" w:color="auto"/>
              </w:divBdr>
              <w:divsChild>
                <w:div w:id="2053921201">
                  <w:marLeft w:val="0"/>
                  <w:marRight w:val="0"/>
                  <w:marTop w:val="0"/>
                  <w:marBottom w:val="165"/>
                  <w:divBdr>
                    <w:top w:val="single" w:sz="6" w:space="0" w:color="00759B"/>
                    <w:left w:val="single" w:sz="2" w:space="0" w:color="00759B"/>
                    <w:bottom w:val="single" w:sz="2" w:space="0" w:color="00759B"/>
                    <w:right w:val="single" w:sz="36" w:space="0" w:color="00759B"/>
                  </w:divBdr>
                  <w:divsChild>
                    <w:div w:id="891699815">
                      <w:marLeft w:val="0"/>
                      <w:marRight w:val="0"/>
                      <w:marTop w:val="0"/>
                      <w:marBottom w:val="0"/>
                      <w:divBdr>
                        <w:top w:val="none" w:sz="0" w:space="0" w:color="auto"/>
                        <w:left w:val="none" w:sz="0" w:space="0" w:color="auto"/>
                        <w:bottom w:val="none" w:sz="0" w:space="0" w:color="auto"/>
                        <w:right w:val="none" w:sz="0" w:space="0" w:color="auto"/>
                      </w:divBdr>
                      <w:divsChild>
                        <w:div w:id="898057212">
                          <w:marLeft w:val="0"/>
                          <w:marRight w:val="0"/>
                          <w:marTop w:val="0"/>
                          <w:marBottom w:val="0"/>
                          <w:divBdr>
                            <w:top w:val="none" w:sz="0" w:space="0" w:color="auto"/>
                            <w:left w:val="none" w:sz="0" w:space="0" w:color="auto"/>
                            <w:bottom w:val="none" w:sz="0" w:space="0" w:color="auto"/>
                            <w:right w:val="none" w:sz="0" w:space="0" w:color="auto"/>
                          </w:divBdr>
                          <w:divsChild>
                            <w:div w:id="1464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journal/10.1002/(ISSN)2050-0904" TargetMode="External"/><Relationship Id="rId5" Type="http://schemas.openxmlformats.org/officeDocument/2006/relationships/hyperlink" Target="http://ees.elsevier.com/livsc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Owner</cp:lastModifiedBy>
  <cp:revision>8</cp:revision>
  <cp:lastPrinted>2013-10-04T16:46:00Z</cp:lastPrinted>
  <dcterms:created xsi:type="dcterms:W3CDTF">2017-08-10T16:27:00Z</dcterms:created>
  <dcterms:modified xsi:type="dcterms:W3CDTF">2017-08-11T16:53:00Z</dcterms:modified>
</cp:coreProperties>
</file>